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163F05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9415FA">
        <w:rPr>
          <w:b/>
          <w:sz w:val="36"/>
          <w:szCs w:val="36"/>
        </w:rPr>
        <w:t>1</w:t>
      </w:r>
      <w:r w:rsidR="001A2B80">
        <w:rPr>
          <w:b/>
          <w:sz w:val="36"/>
          <w:szCs w:val="36"/>
        </w:rPr>
        <w:t>8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FE7703">
        <w:rPr>
          <w:sz w:val="36"/>
          <w:szCs w:val="36"/>
        </w:rPr>
        <w:t xml:space="preserve">  </w:t>
      </w:r>
      <w:r w:rsidR="00BB0D72">
        <w:rPr>
          <w:sz w:val="36"/>
          <w:szCs w:val="36"/>
        </w:rPr>
        <w:t xml:space="preserve">        </w:t>
      </w:r>
      <w:r w:rsidR="0095511E">
        <w:rPr>
          <w:sz w:val="36"/>
          <w:szCs w:val="36"/>
        </w:rPr>
        <w:t xml:space="preserve">   </w:t>
      </w:r>
      <w:r w:rsidR="001A2B80">
        <w:rPr>
          <w:sz w:val="36"/>
          <w:szCs w:val="36"/>
        </w:rPr>
        <w:t>2</w:t>
      </w:r>
      <w:r w:rsidR="00272557">
        <w:rPr>
          <w:sz w:val="36"/>
          <w:szCs w:val="36"/>
        </w:rPr>
        <w:t xml:space="preserve">8 июля </w:t>
      </w:r>
      <w:r w:rsidR="002A5CEF">
        <w:rPr>
          <w:b/>
          <w:sz w:val="36"/>
          <w:szCs w:val="36"/>
        </w:rPr>
        <w:t xml:space="preserve"> 202</w:t>
      </w:r>
      <w:r w:rsidR="005039DE">
        <w:rPr>
          <w:b/>
          <w:sz w:val="36"/>
          <w:szCs w:val="36"/>
        </w:rPr>
        <w:t>5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0971FF" w:rsidRPr="000971FF" w:rsidRDefault="0095511E" w:rsidP="0067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ECD1B" wp14:editId="7D7F8096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72557" w:rsidRPr="001A2B80" w:rsidRDefault="00380370" w:rsidP="001A2B80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37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1A2B80" w:rsidRPr="001A2B80" w:rsidRDefault="001A2B80" w:rsidP="001A2B80">
      <w:pPr>
        <w:pStyle w:val="Standard"/>
        <w:jc w:val="center"/>
        <w:rPr>
          <w:rFonts w:ascii="Times New Roman" w:hAnsi="Times New Roman" w:cs="Times New Roman"/>
          <w:b/>
        </w:rPr>
      </w:pPr>
      <w:r w:rsidRPr="001A2B80">
        <w:rPr>
          <w:rFonts w:ascii="Times New Roman" w:hAnsi="Times New Roman" w:cs="Times New Roman"/>
          <w:b/>
        </w:rPr>
        <w:t xml:space="preserve">Итоги электронной регистрации прав за </w:t>
      </w:r>
      <w:r w:rsidRPr="001A2B80">
        <w:rPr>
          <w:rFonts w:ascii="Times New Roman" w:hAnsi="Times New Roman" w:cs="Times New Roman"/>
          <w:b/>
          <w:lang w:val="en-US"/>
        </w:rPr>
        <w:t>I</w:t>
      </w:r>
      <w:r w:rsidRPr="001A2B80">
        <w:rPr>
          <w:rFonts w:ascii="Times New Roman" w:hAnsi="Times New Roman" w:cs="Times New Roman"/>
          <w:b/>
        </w:rPr>
        <w:t xml:space="preserve"> полугодие 2025 года</w:t>
      </w:r>
    </w:p>
    <w:p w:rsidR="001A2B80" w:rsidRPr="001A2B80" w:rsidRDefault="001A2B80" w:rsidP="001A2B80">
      <w:pPr>
        <w:pStyle w:val="Standard"/>
        <w:jc w:val="center"/>
        <w:rPr>
          <w:rFonts w:ascii="Times New Roman" w:hAnsi="Times New Roman" w:cs="Times New Roman"/>
          <w:b/>
        </w:rPr>
      </w:pPr>
    </w:p>
    <w:p w:rsidR="001A2B80" w:rsidRPr="001A2B80" w:rsidRDefault="001A2B80" w:rsidP="001A2B80">
      <w:pPr>
        <w:pStyle w:val="Standard"/>
        <w:jc w:val="both"/>
        <w:rPr>
          <w:rFonts w:ascii="Times New Roman" w:hAnsi="Times New Roman" w:cs="Times New Roman"/>
        </w:rPr>
      </w:pPr>
      <w:r w:rsidRPr="001A2B80">
        <w:rPr>
          <w:rFonts w:ascii="Times New Roman" w:hAnsi="Times New Roman" w:cs="Times New Roman"/>
        </w:rPr>
        <w:t xml:space="preserve">          По итогам первого полугодия текущего года свыше 55 тыс. заявлений                                       о государственной регистрации прав, то есть 62,5 %, представлено                             в электронном виде. </w:t>
      </w:r>
    </w:p>
    <w:p w:rsidR="001A2B80" w:rsidRPr="001A2B80" w:rsidRDefault="001A2B80" w:rsidP="001A2B80">
      <w:pPr>
        <w:widowControl w:val="0"/>
        <w:tabs>
          <w:tab w:val="left" w:pos="709"/>
        </w:tabs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 xml:space="preserve">          Лидирующие позиции занимают электронные заявления о регистрации ипотеки – 89,44 % и регистрации договоров участия в долевом строительстве – 95,36 %. При этом в июне 2025 года доля электронной регистрации договоров участия в долевом строительстве составила 99,91%, что на 11,9% больше аналогичного показателя прошлого года.</w:t>
      </w:r>
    </w:p>
    <w:p w:rsidR="001A2B80" w:rsidRPr="001A2B80" w:rsidRDefault="001A2B80" w:rsidP="001A2B80">
      <w:pPr>
        <w:widowControl w:val="0"/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 xml:space="preserve">          Свыше 96 % электронных ипотек и 92,7 % прав на «бытовую» недвижимость зарегистрировано в течение одного рабочего дня.</w:t>
      </w:r>
    </w:p>
    <w:p w:rsidR="001A2B80" w:rsidRPr="001A2B80" w:rsidRDefault="001A2B80" w:rsidP="001A2B80">
      <w:pPr>
        <w:widowControl w:val="0"/>
        <w:tabs>
          <w:tab w:val="left" w:pos="709"/>
        </w:tabs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 xml:space="preserve">          С начала года 87 % заявлений юридических лиц о государственной регистрации прав на недвижимость направлены в электронном виде.</w:t>
      </w:r>
    </w:p>
    <w:p w:rsidR="001A2B80" w:rsidRPr="001A2B80" w:rsidRDefault="001A2B80" w:rsidP="001A2B80">
      <w:pPr>
        <w:widowControl w:val="0"/>
        <w:tabs>
          <w:tab w:val="left" w:pos="709"/>
        </w:tabs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 xml:space="preserve">          Подать документы в электронном виде можно на официальном сайте </w:t>
      </w:r>
      <w:proofErr w:type="spellStart"/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>Росреестра</w:t>
      </w:r>
      <w:proofErr w:type="spellEnd"/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>, на портале «</w:t>
      </w:r>
      <w:proofErr w:type="spellStart"/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>Госуслуги</w:t>
      </w:r>
      <w:proofErr w:type="spellEnd"/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 xml:space="preserve">», предварительно получив электронную подпись, либо с помощью кредитной или иной организации, оказывающей услуги по оформлению и направлению электронных документов в </w:t>
      </w:r>
      <w:proofErr w:type="spellStart"/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>Росреестр</w:t>
      </w:r>
      <w:proofErr w:type="spellEnd"/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>.</w:t>
      </w:r>
    </w:p>
    <w:p w:rsidR="001A2B80" w:rsidRPr="001A2B80" w:rsidRDefault="001A2B80" w:rsidP="001A2B80">
      <w:pPr>
        <w:widowControl w:val="0"/>
        <w:tabs>
          <w:tab w:val="left" w:pos="709"/>
        </w:tabs>
        <w:jc w:val="both"/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</w:pPr>
      <w:r w:rsidRPr="001A2B80">
        <w:rPr>
          <w:rFonts w:ascii="Times New Roman" w:eastAsia="Segoe UI" w:hAnsi="Times New Roman" w:cs="Times New Roman"/>
          <w:color w:val="000000"/>
          <w:sz w:val="24"/>
          <w:szCs w:val="24"/>
          <w:lang w:eastAsia="zh-CN" w:bidi="hi-IN"/>
        </w:rPr>
        <w:t xml:space="preserve">          Граждане и кадастровые инженеры</w:t>
      </w:r>
      <w:r w:rsidRPr="001A2B80">
        <w:rPr>
          <w:rFonts w:ascii="Times New Roman" w:hAnsi="Times New Roman" w:cs="Times New Roman"/>
          <w:color w:val="292C2F"/>
          <w:sz w:val="24"/>
          <w:szCs w:val="24"/>
        </w:rPr>
        <w:t xml:space="preserve"> </w:t>
      </w:r>
      <w:r w:rsidRPr="001A2B80">
        <w:rPr>
          <w:rFonts w:ascii="Times New Roman" w:hAnsi="Times New Roman" w:cs="Times New Roman"/>
          <w:color w:val="000000"/>
          <w:sz w:val="24"/>
          <w:szCs w:val="24"/>
        </w:rPr>
        <w:t>могут направить заявления                         о внесении в ЕГРН сведений об изменении почтового адреса и электронной почты, по которым осуществляется связь с заявителем, о невозможности осуществления регистрационных действий без личного участия, а также об исправлении технических ошибок в сведениях ЕГРН через мобильное приложение «</w:t>
      </w:r>
      <w:proofErr w:type="spellStart"/>
      <w:r w:rsidRPr="001A2B80">
        <w:rPr>
          <w:rFonts w:ascii="Times New Roman" w:hAnsi="Times New Roman" w:cs="Times New Roman"/>
          <w:color w:val="000000"/>
          <w:sz w:val="24"/>
          <w:szCs w:val="24"/>
        </w:rPr>
        <w:t>Росреестр</w:t>
      </w:r>
      <w:proofErr w:type="spellEnd"/>
      <w:r w:rsidRPr="001A2B80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1A2B80" w:rsidRPr="001A2B80" w:rsidRDefault="001A2B80" w:rsidP="001A2B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B80">
        <w:rPr>
          <w:rFonts w:ascii="Times New Roman" w:hAnsi="Times New Roman" w:cs="Times New Roman"/>
          <w:b/>
          <w:sz w:val="24"/>
          <w:szCs w:val="24"/>
        </w:rPr>
        <w:t>О порядке получения кадастровыми инженерами сведений ЕГРН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В преддверии Дня кадастрового инженера расскажем о порядке получения кадастровыми инженерами сведений Единого государственного реестра недвижимости (ЕГРН).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https://www.consultant.ru/document/cons_doc_LAW_182661/e064cc95b1bdffa4d12abb92fdfc56dea94198df/" w:history="1">
        <w:r w:rsidRPr="001A2B80">
          <w:rPr>
            <w:rStyle w:val="a4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1A2B80">
        <w:rPr>
          <w:rFonts w:ascii="Times New Roman" w:hAnsi="Times New Roman" w:cs="Times New Roman"/>
          <w:sz w:val="24"/>
          <w:szCs w:val="24"/>
        </w:rPr>
        <w:t xml:space="preserve"> предоставления сведений ЕГРН предполагает получение кадастровыми инженерами сведений ограниченного доступа, в том числе позволяющих идентифицировать правообладателей и относящихся к их персональным данным, с целью проведения кадастровых работ.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По запросу кадастрового инженера, выполняющего </w:t>
      </w:r>
      <w:r w:rsidRPr="001A2B80">
        <w:rPr>
          <w:rFonts w:ascii="Times New Roman" w:hAnsi="Times New Roman" w:cs="Times New Roman"/>
          <w:i/>
          <w:iCs/>
          <w:sz w:val="24"/>
          <w:szCs w:val="24"/>
        </w:rPr>
        <w:t xml:space="preserve">кадастровые работы </w:t>
      </w:r>
      <w:r w:rsidRPr="001A2B80">
        <w:rPr>
          <w:rFonts w:ascii="Times New Roman" w:hAnsi="Times New Roman" w:cs="Times New Roman"/>
          <w:sz w:val="24"/>
          <w:szCs w:val="24"/>
        </w:rPr>
        <w:t xml:space="preserve">в отношении земельных участков, сведения предоставляются в виде </w:t>
      </w:r>
      <w:r w:rsidRPr="001A2B80">
        <w:rPr>
          <w:rFonts w:ascii="Times New Roman" w:hAnsi="Times New Roman" w:cs="Times New Roman"/>
          <w:i/>
          <w:iCs/>
          <w:sz w:val="24"/>
          <w:szCs w:val="24"/>
        </w:rPr>
        <w:t>выписки об объекте недвижимости</w:t>
      </w:r>
      <w:r w:rsidRPr="001A2B80">
        <w:rPr>
          <w:rFonts w:ascii="Times New Roman" w:hAnsi="Times New Roman" w:cs="Times New Roman"/>
          <w:sz w:val="24"/>
          <w:szCs w:val="24"/>
        </w:rPr>
        <w:t xml:space="preserve">. При запросе следует приложить копию документа-основания выполнения таких работ. 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lastRenderedPageBreak/>
        <w:t>В разделе «Основание запроса сведений об адресах правообладателей объектов недвижимости» нужно отметить «выполнение кадастровых работ в отношении земельных участков с кадастровыми номерами…», далее перечисляются объекты с указанием реквизитов договора.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Чтобы получить данные в отношении собственников соседних участков, в вышеупомянутом разделе следует указать «кадастровые номера земельных участков, смежных по отношению к земельному участку – объекту кадастровых работ, </w:t>
      </w:r>
      <w:proofErr w:type="gramStart"/>
      <w:r w:rsidRPr="001A2B80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1A2B80">
        <w:rPr>
          <w:rFonts w:ascii="Times New Roman" w:hAnsi="Times New Roman" w:cs="Times New Roman"/>
          <w:sz w:val="24"/>
          <w:szCs w:val="24"/>
        </w:rPr>
        <w:t xml:space="preserve"> об адресах правообладателей которых необходимы для выполнения кадастровых работ», далее перечислить объекты.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1A2B80">
        <w:rPr>
          <w:rFonts w:ascii="Times New Roman" w:hAnsi="Times New Roman" w:cs="Times New Roman"/>
          <w:i/>
          <w:iCs/>
          <w:sz w:val="24"/>
          <w:szCs w:val="24"/>
        </w:rPr>
        <w:t>комплексных кадастровых работ</w:t>
      </w:r>
      <w:r w:rsidRPr="001A2B80">
        <w:rPr>
          <w:rFonts w:ascii="Times New Roman" w:hAnsi="Times New Roman" w:cs="Times New Roman"/>
          <w:sz w:val="24"/>
          <w:szCs w:val="24"/>
        </w:rPr>
        <w:t xml:space="preserve"> (ККР) специалисту нужно получить </w:t>
      </w:r>
      <w:r w:rsidRPr="001A2B80">
        <w:rPr>
          <w:rFonts w:ascii="Times New Roman" w:hAnsi="Times New Roman" w:cs="Times New Roman"/>
          <w:i/>
          <w:iCs/>
          <w:sz w:val="24"/>
          <w:szCs w:val="24"/>
        </w:rPr>
        <w:t>кадастровый план территории</w:t>
      </w:r>
      <w:r w:rsidRPr="001A2B80">
        <w:rPr>
          <w:rFonts w:ascii="Times New Roman" w:hAnsi="Times New Roman" w:cs="Times New Roman"/>
          <w:sz w:val="24"/>
          <w:szCs w:val="24"/>
        </w:rPr>
        <w:t>, приложив к запросу копию государственного или муниципального контракта на выполнение работ или информацию о размещении сведений о контракте на официальном сайте в реестре контрактов, заключенных заказчиками, единой информационной системы в сфере закупок.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В разделе «Основание запроса сведений об адресах правообладателей объектов недвижимости» нужно отметить «выполнение комплексных кадастровых работ в отношении объектов недвижимости, расположенных в границах кадастровых кварталов…» с указанием реквизитов контракта или договора.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2B80">
        <w:rPr>
          <w:rFonts w:ascii="Times New Roman" w:hAnsi="Times New Roman" w:cs="Times New Roman"/>
          <w:sz w:val="24"/>
          <w:szCs w:val="24"/>
        </w:rPr>
        <w:t xml:space="preserve">Для получения сведений ЕГРН, необходимых для выполнения кадастровых работ и ККР, кадастровым инженерам важно корректно оформить </w:t>
      </w:r>
      <w:hyperlink r:id="rId11" w:tooltip="https://www.consultant.ru/document/cons_doc_LAW_383887/" w:history="1">
        <w:r w:rsidRPr="001A2B80">
          <w:rPr>
            <w:rStyle w:val="a4"/>
            <w:rFonts w:ascii="Times New Roman" w:hAnsi="Times New Roman" w:cs="Times New Roman"/>
            <w:sz w:val="24"/>
            <w:szCs w:val="24"/>
          </w:rPr>
          <w:t>запрос</w:t>
        </w:r>
      </w:hyperlink>
      <w:r w:rsidRPr="001A2B80">
        <w:rPr>
          <w:rFonts w:ascii="Times New Roman" w:hAnsi="Times New Roman" w:cs="Times New Roman"/>
          <w:sz w:val="24"/>
          <w:szCs w:val="24"/>
        </w:rPr>
        <w:t>. Обращаем внимание на необходимость указания следующих сведений в разделе «Примечание»: наименование саморегулируемой организации (СРО), в которой состоит заявитель – кадастровый инженер; уникальный регистрационный номер специалиста в реестре членов СРО; дата внесения сведений о физическом лице в реестр и т.д.</w:t>
      </w:r>
      <w:proofErr w:type="gramEnd"/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Также кадастровым инженерам следует прикладывать справку с места работы, если они являются работниками юридического лица, или копию документа о факте внесения сведений об индивидуальном предпринимателе в единый государственный реестр индивидуальных предпринимателей.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Задать вопросы о порядке предоставления сведений ЕГРН можно специалистам регионального </w:t>
      </w:r>
      <w:proofErr w:type="spellStart"/>
      <w:r w:rsidRPr="001A2B80">
        <w:rPr>
          <w:rFonts w:ascii="Times New Roman" w:hAnsi="Times New Roman" w:cs="Times New Roman"/>
          <w:sz w:val="24"/>
          <w:szCs w:val="24"/>
        </w:rPr>
        <w:t>Роскадастра</w:t>
      </w:r>
      <w:proofErr w:type="spellEnd"/>
      <w:r w:rsidRPr="001A2B80">
        <w:rPr>
          <w:rFonts w:ascii="Times New Roman" w:hAnsi="Times New Roman" w:cs="Times New Roman"/>
          <w:sz w:val="24"/>
          <w:szCs w:val="24"/>
        </w:rPr>
        <w:t xml:space="preserve"> по телефону: 8 (383) 349-95-69, доб.1.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bookmarkStart w:id="0" w:name="_Hlk203989190"/>
      <w:r w:rsidRPr="001A2B8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1A2B80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каких случаях нужно обратиться к кадастровому инженеру</w:t>
      </w:r>
      <w:bookmarkEnd w:id="0"/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lastRenderedPageBreak/>
        <w:t>Кадастровые инженеры проводят работы по определению местоположения границ земельных участков и характеристик объектов капитального строительства, а также оформляют документы для внесения сведений об объектах недвижимости в Единый государственный реестр недвижимости (ЕГРН).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Для постановки земельного участка на кадастровый учет, а также при уточнении местоположения границ участка специалист оформляет </w:t>
      </w:r>
      <w:r w:rsidRPr="001A2B80">
        <w:rPr>
          <w:rFonts w:ascii="Times New Roman" w:hAnsi="Times New Roman" w:cs="Times New Roman"/>
          <w:b/>
          <w:bCs/>
          <w:sz w:val="24"/>
          <w:szCs w:val="24"/>
        </w:rPr>
        <w:t>межевой план</w:t>
      </w:r>
      <w:r w:rsidRPr="001A2B80">
        <w:rPr>
          <w:rFonts w:ascii="Times New Roman" w:hAnsi="Times New Roman" w:cs="Times New Roman"/>
          <w:sz w:val="24"/>
          <w:szCs w:val="24"/>
        </w:rPr>
        <w:t xml:space="preserve">. Наличие в ЕГРН сведений о границах является обязательным условием при совершении сделок с землей и оформлении прав на здания, сооружения или объекты незавершенного строительства, расположенные на участке. 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Для постановки на кадастровый учет объекта капитального строительства специалист готовит </w:t>
      </w:r>
      <w:r w:rsidRPr="001A2B80">
        <w:rPr>
          <w:rFonts w:ascii="Times New Roman" w:hAnsi="Times New Roman" w:cs="Times New Roman"/>
          <w:b/>
          <w:bCs/>
          <w:sz w:val="24"/>
          <w:szCs w:val="24"/>
        </w:rPr>
        <w:t>технический план</w:t>
      </w:r>
      <w:r w:rsidRPr="001A2B80">
        <w:rPr>
          <w:rFonts w:ascii="Times New Roman" w:hAnsi="Times New Roman" w:cs="Times New Roman"/>
          <w:sz w:val="24"/>
          <w:szCs w:val="24"/>
        </w:rPr>
        <w:t>. Документ может понадобиться при оформлении перепланировки, регистрации права собственности и других операциях с недвижимостью.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В случаях, если объект снесен или уничтожен, например, при пожаре, для снятия его с учета кадастровый инженер подготавливает </w:t>
      </w:r>
      <w:r w:rsidRPr="001A2B80">
        <w:rPr>
          <w:rFonts w:ascii="Times New Roman" w:hAnsi="Times New Roman" w:cs="Times New Roman"/>
          <w:b/>
          <w:bCs/>
          <w:sz w:val="24"/>
          <w:szCs w:val="24"/>
        </w:rPr>
        <w:t>акт обследования</w:t>
      </w:r>
      <w:r w:rsidRPr="001A2B80">
        <w:rPr>
          <w:rFonts w:ascii="Times New Roman" w:hAnsi="Times New Roman" w:cs="Times New Roman"/>
          <w:sz w:val="24"/>
          <w:szCs w:val="24"/>
        </w:rPr>
        <w:t>. Документ составляется в результате осмотра места нахождения объекта с целью подтвердить прекращение его существования.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Кроме подготовки документов, которые являются основаниями внесения сведений в ЕГРН, кадастровые инженеры помогают исправить реестровые ошибки, решить земельный спор с соседями, провести топографическую съемку или геодезические работы.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Прежде чем заключить со специалистом договор, стоит проверить сведения о нем с помощью электронного </w:t>
      </w:r>
      <w:hyperlink r:id="rId12" w:anchor="Z7_01HA1A42KO5ID0Q456NNJM30G4" w:tooltip="https://rosreestr.gov.ru/wps/portal/p/cc_ib_portal_services/cc_ib_sro_reestrs/!ut/p/z1/04_Sj9CPykssy0xPLMnMz0vMAfIjo8ziDQw9HA0dTYy8_U09XQwCTUzN_Py8fI0NDAz0w8EK3ANNXA2dTQy93QMNzQ0cPR29DY0N3Q0M_A31o4jRj0cBWD8O4AjSHwVWgssFzkYEFICcSMiSgtzQCINMT0UAZsE4jA!!/p0/IZ7_0" w:history="1">
        <w:r w:rsidRPr="001A2B80">
          <w:rPr>
            <w:rStyle w:val="a4"/>
            <w:rFonts w:ascii="Times New Roman" w:hAnsi="Times New Roman" w:cs="Times New Roman"/>
            <w:sz w:val="24"/>
            <w:szCs w:val="24"/>
          </w:rPr>
          <w:t>сервиса</w:t>
        </w:r>
      </w:hyperlink>
      <w:r w:rsidRPr="001A2B80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r w:rsidRPr="001A2B8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1A2B80">
        <w:rPr>
          <w:rFonts w:ascii="Times New Roman" w:hAnsi="Times New Roman" w:cs="Times New Roman"/>
          <w:sz w:val="24"/>
          <w:szCs w:val="24"/>
        </w:rPr>
        <w:t xml:space="preserve"> или на одном из официальных сайтов саморегулируемых организаций, </w:t>
      </w:r>
      <w:proofErr w:type="gramStart"/>
      <w:r w:rsidRPr="001A2B8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A2B80">
        <w:rPr>
          <w:rFonts w:ascii="Times New Roman" w:hAnsi="Times New Roman" w:cs="Times New Roman"/>
          <w:sz w:val="24"/>
          <w:szCs w:val="24"/>
        </w:rPr>
        <w:t xml:space="preserve"> которой состоит кадастровый инженер. 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B80">
        <w:rPr>
          <w:rFonts w:ascii="Times New Roman" w:hAnsi="Times New Roman" w:cs="Times New Roman"/>
          <w:b/>
          <w:bCs/>
          <w:sz w:val="24"/>
          <w:szCs w:val="24"/>
        </w:rPr>
        <w:t>Найти кадастрового инженера можно с помощью специальной электронной платформы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Рассказываем, как заказать услуги кадастрового инженера с помощью электронной платформы кадастровых работ (ЭПКР): </w:t>
      </w:r>
      <w:hyperlink r:id="rId13" w:tooltip="https://epkr.rosreestr.ru/" w:history="1">
        <w:r w:rsidRPr="001A2B80">
          <w:rPr>
            <w:rStyle w:val="a4"/>
            <w:rFonts w:ascii="Times New Roman" w:hAnsi="Times New Roman" w:cs="Times New Roman"/>
            <w:sz w:val="24"/>
            <w:szCs w:val="24"/>
          </w:rPr>
          <w:t>https://epkr.rosreestr.ru/</w:t>
        </w:r>
      </w:hyperlink>
      <w:r w:rsidRPr="001A2B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ЭПКР помогает физическим и юридическим лицам подать заявку на подготовку необходимых документов, изучить различные предложения от кадастровых инженеров, ознакомиться с отзывами, статистикой и стоимостью работ. Выбрав </w:t>
      </w:r>
      <w:r w:rsidRPr="001A2B80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специалиста, заказчик может заключить с ним договор подряда на выполнение кадастровых работ. 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Заключить договор можно с наделением кадастрового инженера </w:t>
      </w:r>
      <w:hyperlink r:id="rId14" w:tooltip="https://www.consultant.ru/document/cons_doc_LAW_70088/2e85fd262f430f4a82058e9df941652fc1cd0a71/" w:history="1">
        <w:r w:rsidRPr="001A2B80">
          <w:rPr>
            <w:rStyle w:val="a4"/>
            <w:rFonts w:ascii="Times New Roman" w:hAnsi="Times New Roman" w:cs="Times New Roman"/>
            <w:sz w:val="24"/>
            <w:szCs w:val="24"/>
          </w:rPr>
          <w:t>правом</w:t>
        </w:r>
      </w:hyperlink>
      <w:r w:rsidRPr="001A2B80">
        <w:rPr>
          <w:rFonts w:ascii="Times New Roman" w:hAnsi="Times New Roman" w:cs="Times New Roman"/>
          <w:sz w:val="24"/>
          <w:szCs w:val="24"/>
        </w:rPr>
        <w:t xml:space="preserve"> обращаться в </w:t>
      </w:r>
      <w:proofErr w:type="spellStart"/>
      <w:r w:rsidRPr="001A2B80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1A2B80">
        <w:rPr>
          <w:rFonts w:ascii="Times New Roman" w:hAnsi="Times New Roman" w:cs="Times New Roman"/>
          <w:sz w:val="24"/>
          <w:szCs w:val="24"/>
        </w:rPr>
        <w:t xml:space="preserve"> для осуществления учетно-регистрационных действий. Специалист будет сопровождать собственника на всех этапах, и фактом качественного выполнения услуги будет являться внесение сведений в Единый государственный реестр недвижимости (ЕГРН), а не передача заказчику подготовленных документов. </w:t>
      </w:r>
    </w:p>
    <w:p w:rsidR="001A2B80" w:rsidRPr="001A2B80" w:rsidRDefault="001A2B80" w:rsidP="001A2B80">
      <w:pPr>
        <w:tabs>
          <w:tab w:val="left" w:pos="1105"/>
        </w:tabs>
        <w:spacing w:line="360" w:lineRule="auto"/>
        <w:ind w:firstLine="1106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Чтобы воспользоваться возможностями ЭПКР, достаточно иметь учетную запись на портале </w:t>
      </w:r>
      <w:proofErr w:type="spellStart"/>
      <w:r w:rsidRPr="001A2B8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1A2B80">
        <w:rPr>
          <w:rFonts w:ascii="Times New Roman" w:hAnsi="Times New Roman" w:cs="Times New Roman"/>
          <w:sz w:val="24"/>
          <w:szCs w:val="24"/>
        </w:rPr>
        <w:t>. Подписать договор заявитель может с помощью электронной подписи или в приложении «</w:t>
      </w:r>
      <w:proofErr w:type="spellStart"/>
      <w:r w:rsidRPr="001A2B80">
        <w:rPr>
          <w:rFonts w:ascii="Times New Roman" w:hAnsi="Times New Roman" w:cs="Times New Roman"/>
          <w:sz w:val="24"/>
          <w:szCs w:val="24"/>
        </w:rPr>
        <w:t>Госключ</w:t>
      </w:r>
      <w:proofErr w:type="spellEnd"/>
      <w:r w:rsidRPr="001A2B80">
        <w:rPr>
          <w:rFonts w:ascii="Times New Roman" w:hAnsi="Times New Roman" w:cs="Times New Roman"/>
          <w:sz w:val="24"/>
          <w:szCs w:val="24"/>
        </w:rPr>
        <w:t>».</w:t>
      </w:r>
    </w:p>
    <w:p w:rsidR="001A2B80" w:rsidRPr="001A2B80" w:rsidRDefault="001A2B80" w:rsidP="001A2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B80">
        <w:rPr>
          <w:rFonts w:ascii="Times New Roman" w:eastAsia="Tinos" w:hAnsi="Times New Roman" w:cs="Times New Roman"/>
          <w:b/>
          <w:sz w:val="24"/>
          <w:szCs w:val="24"/>
        </w:rPr>
        <w:t>Почему новому собственнику важно знать сведения о недвижимости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Управление </w:t>
      </w:r>
      <w:proofErr w:type="spellStart"/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по Новосибирской области рекомендует                перед оформлением сделки с недвижимостью заказывать выписку из Единого государственного реестра недвижимости (ЕГРН) об интересующем вас объекте.</w:t>
      </w:r>
      <w:r w:rsidRPr="001A2B80">
        <w:rPr>
          <w:rFonts w:ascii="Times New Roman" w:eastAsia="Tinos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Выписка из ЕГРН содержит актуальную (на дату выдачи) информацию обо всех значимых характеристиках объекта — правообладателях (без указания персональных данных), обременениях, ограничениях, влияющих на юридическую чистоту сделки.</w:t>
      </w:r>
    </w:p>
    <w:p w:rsidR="001A2B80" w:rsidRPr="001A2B80" w:rsidRDefault="001A2B80" w:rsidP="001A2B80">
      <w:pPr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Если вы планируете приобрести квартиру, выписка из ЕГРН позволит убедиться в том, что жилье не находится под арестом или в залоге. </w:t>
      </w:r>
    </w:p>
    <w:p w:rsidR="001A2B80" w:rsidRPr="001A2B80" w:rsidRDefault="001A2B80" w:rsidP="001A2B80">
      <w:pPr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Кроме того, вы можете узнать точные характеристики объекта недвижимости и земельного участка (площадь, кадастровую стоимость, точный адрес, наличие установленных границ) и сверить их с теми данными, которые указаны в объявлении о продаже. 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Для получения выписки из ЕГРН можно воспользоваться одним        из следующих способов: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eastAsia="Tinos" w:hAnsi="Times New Roman" w:cs="Times New Roman"/>
          <w:sz w:val="24"/>
          <w:szCs w:val="24"/>
        </w:rPr>
        <w:t xml:space="preserve"> 1. обратиться в любое ближайшее отделение многофункционального центра предоставления государственных и муниципальных услуг (МФЦ); 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eastAsia="Tinos" w:hAnsi="Times New Roman" w:cs="Times New Roman"/>
          <w:sz w:val="24"/>
          <w:szCs w:val="24"/>
        </w:rPr>
        <w:t xml:space="preserve">2. подать заявление через портал </w:t>
      </w:r>
      <w:proofErr w:type="spellStart"/>
      <w:r w:rsidRPr="001A2B80">
        <w:rPr>
          <w:rFonts w:ascii="Times New Roman" w:eastAsia="Tinos" w:hAnsi="Times New Roman" w:cs="Times New Roman"/>
          <w:sz w:val="24"/>
          <w:szCs w:val="24"/>
        </w:rPr>
        <w:t>Госуслуг</w:t>
      </w:r>
      <w:proofErr w:type="spellEnd"/>
      <w:r w:rsidRPr="001A2B80">
        <w:rPr>
          <w:rFonts w:ascii="Times New Roman" w:eastAsia="Tinos" w:hAnsi="Times New Roman" w:cs="Times New Roman"/>
          <w:sz w:val="24"/>
          <w:szCs w:val="24"/>
        </w:rPr>
        <w:t xml:space="preserve"> (https://www.gosuslugi.ru) с использованием электронной цифровой подписи (услуга доступна только для физических лиц);</w:t>
      </w:r>
    </w:p>
    <w:p w:rsidR="001A2B80" w:rsidRPr="001A2B80" w:rsidRDefault="001A2B80" w:rsidP="001A2B80">
      <w:pPr>
        <w:ind w:firstLine="709"/>
        <w:jc w:val="both"/>
        <w:rPr>
          <w:rFonts w:ascii="Times New Roman" w:eastAsia="Tinos" w:hAnsi="Times New Roman" w:cs="Times New Roman"/>
          <w:sz w:val="24"/>
          <w:szCs w:val="24"/>
        </w:rPr>
      </w:pPr>
      <w:r w:rsidRPr="001A2B80">
        <w:rPr>
          <w:rFonts w:ascii="Times New Roman" w:eastAsia="Tinos" w:hAnsi="Times New Roman" w:cs="Times New Roman"/>
          <w:sz w:val="24"/>
          <w:szCs w:val="24"/>
        </w:rPr>
        <w:t xml:space="preserve">3. воспользоваться электронными сервисами на официальном сайте </w:t>
      </w:r>
      <w:proofErr w:type="spellStart"/>
      <w:r w:rsidRPr="001A2B80">
        <w:rPr>
          <w:rFonts w:ascii="Times New Roman" w:eastAsia="Tinos" w:hAnsi="Times New Roman" w:cs="Times New Roman"/>
          <w:sz w:val="24"/>
          <w:szCs w:val="24"/>
        </w:rPr>
        <w:t>Росреестра</w:t>
      </w:r>
      <w:proofErr w:type="spellEnd"/>
      <w:r w:rsidRPr="001A2B80">
        <w:rPr>
          <w:rFonts w:ascii="Times New Roman" w:eastAsia="Tinos" w:hAnsi="Times New Roman" w:cs="Times New Roman"/>
          <w:sz w:val="24"/>
          <w:szCs w:val="24"/>
        </w:rPr>
        <w:t xml:space="preserve"> (https://rosreestr.gov.ru) с использованием электронной цифровой подписи (услуга доступна только для юридических лиц);</w:t>
      </w:r>
    </w:p>
    <w:p w:rsidR="001A2B80" w:rsidRPr="001A2B80" w:rsidRDefault="001A2B80" w:rsidP="001A2B8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eastAsia="Tinos" w:hAnsi="Times New Roman" w:cs="Times New Roman"/>
          <w:sz w:val="24"/>
          <w:szCs w:val="24"/>
        </w:rPr>
        <w:lastRenderedPageBreak/>
        <w:t xml:space="preserve">4. воспользоваться сервисом «Мои документы» на портале пространственных данных «Национальная система пространственных данных» (https://nspd.gov.ru) – для пользователей, имеющих учетную запись на портале </w:t>
      </w:r>
      <w:proofErr w:type="spellStart"/>
      <w:r w:rsidRPr="001A2B80">
        <w:rPr>
          <w:rFonts w:ascii="Times New Roman" w:eastAsia="Tinos" w:hAnsi="Times New Roman" w:cs="Times New Roman"/>
          <w:sz w:val="24"/>
          <w:szCs w:val="24"/>
        </w:rPr>
        <w:t>Госуслуг</w:t>
      </w:r>
      <w:proofErr w:type="spellEnd"/>
      <w:r w:rsidRPr="001A2B80">
        <w:rPr>
          <w:rFonts w:ascii="Times New Roman" w:eastAsia="Tinos" w:hAnsi="Times New Roman" w:cs="Times New Roman"/>
          <w:sz w:val="24"/>
          <w:szCs w:val="24"/>
        </w:rPr>
        <w:t>.</w:t>
      </w:r>
    </w:p>
    <w:p w:rsidR="001A2B80" w:rsidRPr="001A2B80" w:rsidRDefault="001A2B80" w:rsidP="001A2B80">
      <w:pPr>
        <w:ind w:firstLine="709"/>
        <w:jc w:val="both"/>
        <w:rPr>
          <w:rFonts w:ascii="Times New Roman" w:eastAsia="Tinos" w:hAnsi="Times New Roman" w:cs="Times New Roman"/>
          <w:color w:val="000000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Стоимость услуги фиксирована и зависит от типа заявителя (физическое или юридическое лицо) и формата документа (</w:t>
      </w:r>
      <w:proofErr w:type="gramStart"/>
      <w:r w:rsidRPr="001A2B80">
        <w:rPr>
          <w:rFonts w:ascii="Times New Roman" w:hAnsi="Times New Roman" w:cs="Times New Roman"/>
          <w:sz w:val="24"/>
          <w:szCs w:val="24"/>
        </w:rPr>
        <w:t>бумажный</w:t>
      </w:r>
      <w:proofErr w:type="gramEnd"/>
      <w:r w:rsidRPr="001A2B80">
        <w:rPr>
          <w:rFonts w:ascii="Times New Roman" w:hAnsi="Times New Roman" w:cs="Times New Roman"/>
          <w:sz w:val="24"/>
          <w:szCs w:val="24"/>
        </w:rPr>
        <w:t xml:space="preserve"> или электронный). Срок изготовления выписки из ЕГРН составляет </w:t>
      </w:r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не более 3 рабочих дней, при обращении через МФЦ – 5 рабочих дней.       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Если выписка из ЕГРН предоставлена правообладателем с указанием фамилии, имени, отчества собственника, убедиться в подлинности такой информации можно с помощью QR-кода, </w:t>
      </w:r>
      <w:proofErr w:type="gramStart"/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>который</w:t>
      </w:r>
      <w:proofErr w:type="gramEnd"/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содержится в выписке из ЕГРН. При его сканировании вы будете перенаправлены в соответствующий раздел официального сайта </w:t>
      </w:r>
      <w:proofErr w:type="spellStart"/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A2B80">
        <w:rPr>
          <w:rFonts w:ascii="Times New Roman" w:eastAsia="Tinos" w:hAnsi="Times New Roman" w:cs="Times New Roman"/>
          <w:color w:val="000000"/>
          <w:sz w:val="24"/>
          <w:szCs w:val="24"/>
        </w:rPr>
        <w:t xml:space="preserve"> и получите подтверждение или опровержение предоставленных сведений.  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Предварительное получение актуальных данных из ЕГРН поможет защитить вас от приобретения «проблемной» недвижимости.</w:t>
      </w:r>
    </w:p>
    <w:p w:rsidR="001A2B80" w:rsidRPr="001A2B80" w:rsidRDefault="001A2B80" w:rsidP="001A2B80">
      <w:pPr>
        <w:jc w:val="center"/>
        <w:rPr>
          <w:rFonts w:ascii="Times New Roman" w:eastAsia="Tinos" w:hAnsi="Times New Roman" w:cs="Times New Roman"/>
          <w:b/>
          <w:sz w:val="24"/>
          <w:szCs w:val="24"/>
        </w:rPr>
      </w:pPr>
      <w:r w:rsidRPr="001A2B80">
        <w:rPr>
          <w:rFonts w:ascii="Times New Roman" w:eastAsia="Tinos" w:hAnsi="Times New Roman" w:cs="Times New Roman"/>
          <w:b/>
          <w:sz w:val="24"/>
          <w:szCs w:val="24"/>
        </w:rPr>
        <w:t xml:space="preserve">Услуги </w:t>
      </w:r>
      <w:proofErr w:type="spellStart"/>
      <w:r w:rsidRPr="001A2B80">
        <w:rPr>
          <w:rFonts w:ascii="Times New Roman" w:eastAsia="Tinos" w:hAnsi="Times New Roman" w:cs="Times New Roman"/>
          <w:b/>
          <w:sz w:val="24"/>
          <w:szCs w:val="24"/>
        </w:rPr>
        <w:t>Росреестра</w:t>
      </w:r>
      <w:proofErr w:type="spellEnd"/>
      <w:r w:rsidRPr="001A2B80">
        <w:rPr>
          <w:rFonts w:ascii="Times New Roman" w:eastAsia="Tinos" w:hAnsi="Times New Roman" w:cs="Times New Roman"/>
          <w:b/>
          <w:sz w:val="24"/>
          <w:szCs w:val="24"/>
        </w:rPr>
        <w:t xml:space="preserve"> в МФЦ </w:t>
      </w:r>
    </w:p>
    <w:p w:rsidR="001A2B80" w:rsidRPr="001A2B80" w:rsidRDefault="001A2B80" w:rsidP="001A2B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B80">
        <w:rPr>
          <w:rFonts w:ascii="Times New Roman" w:eastAsia="Tinos" w:hAnsi="Times New Roman" w:cs="Times New Roman"/>
          <w:b/>
          <w:sz w:val="24"/>
          <w:szCs w:val="24"/>
        </w:rPr>
        <w:t>(ко Дню работника МФЦ 27.07.2025)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B80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Новосибирцы могут зарегистрировать свою недвижимость                              в максимально короткие сроки и получить качественные результаты оказанных услуг благодаря </w:t>
      </w:r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успешной совместной работе Управления </w:t>
      </w:r>
      <w:proofErr w:type="spellStart"/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Новосибирской области и ГАУ НСО «МФЦ». 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B80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регулярного анкетирования посетителей филиалов подтверждают высокий уровень качества предоставления услуг:                            99% респондентов ставят максимальную оценку компетентности специалистов ГАУ НСО «МФЦ» - 5 баллов. 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B80">
        <w:rPr>
          <w:rFonts w:ascii="Times New Roman" w:hAnsi="Times New Roman" w:cs="Times New Roman"/>
          <w:color w:val="000000"/>
          <w:sz w:val="24"/>
          <w:szCs w:val="24"/>
        </w:rPr>
        <w:t xml:space="preserve">Помимо </w:t>
      </w:r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 и выдачи документов о государственной регистрации прав, постановке на государственный кадастровый учет и предоставлении сведений, содержащихся в Едином государственном реестре недвижимости, в филиалах </w:t>
      </w:r>
      <w:r w:rsidRPr="001A2B80">
        <w:rPr>
          <w:rFonts w:ascii="Times New Roman" w:hAnsi="Times New Roman" w:cs="Times New Roman"/>
          <w:color w:val="000000"/>
          <w:sz w:val="24"/>
          <w:szCs w:val="24"/>
        </w:rPr>
        <w:t xml:space="preserve">ГАУ НСО «МФЦ», при поддержке новосибирского </w:t>
      </w:r>
      <w:proofErr w:type="spellStart"/>
      <w:r w:rsidRPr="001A2B80">
        <w:rPr>
          <w:rFonts w:ascii="Times New Roman" w:hAnsi="Times New Roman" w:cs="Times New Roman"/>
          <w:color w:val="000000"/>
          <w:sz w:val="24"/>
          <w:szCs w:val="24"/>
        </w:rPr>
        <w:t>Росреестра</w:t>
      </w:r>
      <w:proofErr w:type="spellEnd"/>
      <w:r w:rsidRPr="001A2B80">
        <w:rPr>
          <w:rFonts w:ascii="Times New Roman" w:hAnsi="Times New Roman" w:cs="Times New Roman"/>
          <w:color w:val="000000"/>
          <w:sz w:val="24"/>
          <w:szCs w:val="24"/>
        </w:rPr>
        <w:t>, реализован ряд проектов.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B80">
        <w:rPr>
          <w:rFonts w:ascii="Times New Roman" w:hAnsi="Times New Roman" w:cs="Times New Roman"/>
          <w:color w:val="000000"/>
          <w:sz w:val="24"/>
          <w:szCs w:val="24"/>
        </w:rPr>
        <w:t>Самыми востребованными для заявителей стали: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B8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«Час </w:t>
      </w:r>
      <w:proofErr w:type="spellStart"/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МФЦ», консультация по любым вопросам                       в сфере регистрации недвижимости;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«Регистрация в МФЦ за час», оперативное предоставление услуг                  в отношении </w:t>
      </w:r>
      <w:r w:rsidRPr="001A2B80">
        <w:rPr>
          <w:rFonts w:ascii="Times New Roman" w:hAnsi="Times New Roman" w:cs="Times New Roman"/>
          <w:color w:val="000000"/>
          <w:sz w:val="24"/>
          <w:szCs w:val="24"/>
        </w:rPr>
        <w:t>ранее возникших прав.</w:t>
      </w:r>
    </w:p>
    <w:p w:rsidR="001A2B80" w:rsidRPr="001A2B80" w:rsidRDefault="001A2B80" w:rsidP="001A2B80">
      <w:pPr>
        <w:ind w:firstLine="709"/>
        <w:jc w:val="both"/>
        <w:rPr>
          <w:rFonts w:ascii="Times New Roman" w:eastAsia="Tinos" w:hAnsi="Times New Roman" w:cs="Times New Roman"/>
          <w:b/>
          <w:bCs/>
          <w:color w:val="000000" w:themeColor="text1"/>
          <w:sz w:val="24"/>
          <w:szCs w:val="24"/>
        </w:rPr>
      </w:pPr>
      <w:r w:rsidRPr="001A2B80">
        <w:rPr>
          <w:rFonts w:ascii="Times New Roman" w:eastAsia="Tinos" w:hAnsi="Times New Roman" w:cs="Times New Roman"/>
          <w:color w:val="000000"/>
          <w:sz w:val="24"/>
          <w:szCs w:val="24"/>
          <w:highlight w:val="white"/>
        </w:rPr>
        <w:t xml:space="preserve"> «Благодаря многолетнему партнерству выработан высокий стандарт предоставления государственных услуг в сфере недвижимости. МФЦ                       и Управление разрабатывают и внедряют новые схемы взаимодействия, которые делают процесс получения услуг </w:t>
      </w:r>
      <w:proofErr w:type="spellStart"/>
      <w:r w:rsidRPr="001A2B80">
        <w:rPr>
          <w:rFonts w:ascii="Times New Roman" w:eastAsia="Tinos" w:hAnsi="Times New Roman" w:cs="Times New Roman"/>
          <w:color w:val="000000"/>
          <w:sz w:val="24"/>
          <w:szCs w:val="24"/>
          <w:highlight w:val="white"/>
        </w:rPr>
        <w:t>Росреестра</w:t>
      </w:r>
      <w:proofErr w:type="spellEnd"/>
      <w:r w:rsidRPr="001A2B80">
        <w:rPr>
          <w:rFonts w:ascii="Times New Roman" w:eastAsia="Tinos" w:hAnsi="Times New Roman" w:cs="Times New Roman"/>
          <w:color w:val="000000"/>
          <w:sz w:val="24"/>
          <w:szCs w:val="24"/>
          <w:highlight w:val="white"/>
        </w:rPr>
        <w:t xml:space="preserve"> доступным и удобным для граждан. Один из примеров — дополнительный способ оплаты госпошлины непосредственно в момент подачи документов по УИН, который позволяет заявителям безопасно и быстро, в режиме </w:t>
      </w:r>
      <w:r w:rsidRPr="001A2B80">
        <w:rPr>
          <w:rFonts w:ascii="Times New Roman" w:eastAsia="Tinos" w:hAnsi="Times New Roman" w:cs="Times New Roman"/>
          <w:color w:val="000000"/>
          <w:sz w:val="24"/>
          <w:szCs w:val="24"/>
          <w:highlight w:val="white"/>
        </w:rPr>
        <w:lastRenderedPageBreak/>
        <w:t>онлайн, произвести оплату за учетно-регистрационные действия»</w:t>
      </w:r>
      <w:r w:rsidRPr="001A2B80">
        <w:rPr>
          <w:rFonts w:ascii="Times New Roman" w:eastAsia="Tinos" w:hAnsi="Times New Roman" w:cs="Times New Roman"/>
          <w:color w:val="000000" w:themeColor="text1"/>
          <w:sz w:val="24"/>
          <w:szCs w:val="24"/>
        </w:rPr>
        <w:t xml:space="preserve"> – </w:t>
      </w:r>
      <w:r w:rsidRPr="001A2B80">
        <w:rPr>
          <w:rFonts w:ascii="Times New Roman" w:eastAsia="Tinos" w:hAnsi="Times New Roman" w:cs="Times New Roman"/>
          <w:b/>
          <w:bCs/>
          <w:color w:val="000000" w:themeColor="text1"/>
          <w:sz w:val="24"/>
          <w:szCs w:val="24"/>
        </w:rPr>
        <w:t>директор ГАУ НСО «МФЦ» Оксана Максимова.</w:t>
      </w:r>
    </w:p>
    <w:p w:rsidR="001A2B80" w:rsidRPr="001A2B80" w:rsidRDefault="001A2B80" w:rsidP="001A2B8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</w:t>
      </w:r>
      <w:proofErr w:type="spellStart"/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Новосибирской области поздравляет работников </w:t>
      </w:r>
      <w:r w:rsidRPr="001A2B80">
        <w:rPr>
          <w:rFonts w:ascii="Times New Roman" w:hAnsi="Times New Roman" w:cs="Times New Roman"/>
          <w:color w:val="000000"/>
          <w:sz w:val="24"/>
          <w:szCs w:val="24"/>
        </w:rPr>
        <w:t>ГАУ НСО «МФЦ»</w:t>
      </w:r>
      <w:r w:rsidRPr="001A2B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их профессиональным праздником                            и благодарит за качественную совместную работу, желает сотрудникам благополучия, здоровья и счастья, а организации – успехов и дальнейшего процветания.</w:t>
      </w:r>
    </w:p>
    <w:p w:rsidR="00EF6D64" w:rsidRPr="001A2B80" w:rsidRDefault="00534499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A2B80">
        <w:rPr>
          <w:rFonts w:ascii="Times New Roman" w:hAnsi="Times New Roman" w:cs="Times New Roman"/>
          <w:sz w:val="24"/>
          <w:szCs w:val="24"/>
        </w:rPr>
        <w:t xml:space="preserve"> </w:t>
      </w:r>
      <w:r w:rsidR="00CF3F4C" w:rsidRPr="001A2B80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1A2B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FDB" w:rsidRPr="001A2B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CA7" w:rsidRPr="001A2B80">
        <w:rPr>
          <w:rFonts w:ascii="Times New Roman" w:hAnsi="Times New Roman" w:cs="Times New Roman"/>
          <w:sz w:val="24"/>
          <w:szCs w:val="24"/>
        </w:rPr>
        <w:t xml:space="preserve"> </w:t>
      </w:r>
      <w:r w:rsidR="00411B79" w:rsidRPr="001A2B80">
        <w:rPr>
          <w:rFonts w:ascii="Times New Roman" w:hAnsi="Times New Roman" w:cs="Times New Roman"/>
          <w:sz w:val="24"/>
          <w:szCs w:val="24"/>
        </w:rPr>
        <w:t xml:space="preserve">  </w:t>
      </w:r>
      <w:r w:rsidR="00EC6D4E" w:rsidRPr="001A2B80">
        <w:rPr>
          <w:rFonts w:ascii="Times New Roman" w:hAnsi="Times New Roman" w:cs="Times New Roman"/>
          <w:sz w:val="24"/>
          <w:szCs w:val="24"/>
        </w:rPr>
        <w:t xml:space="preserve">Адрес редакционного Совета: </w:t>
      </w:r>
    </w:p>
    <w:p w:rsidR="00EF6D64" w:rsidRPr="001A2B80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632941 НСО, с. Аксениха,</w:t>
      </w:r>
      <w:r w:rsidR="007F0FDB" w:rsidRPr="001A2B80">
        <w:rPr>
          <w:rFonts w:ascii="Times New Roman" w:hAnsi="Times New Roman" w:cs="Times New Roman"/>
          <w:sz w:val="24"/>
          <w:szCs w:val="24"/>
        </w:rPr>
        <w:t xml:space="preserve">   </w:t>
      </w:r>
      <w:r w:rsidR="00411B79" w:rsidRPr="001A2B80">
        <w:rPr>
          <w:rFonts w:ascii="Times New Roman" w:hAnsi="Times New Roman" w:cs="Times New Roman"/>
          <w:sz w:val="24"/>
          <w:szCs w:val="24"/>
        </w:rPr>
        <w:t xml:space="preserve"> </w:t>
      </w:r>
      <w:r w:rsidR="007F0FDB" w:rsidRPr="001A2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B8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A2B80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A2B80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1A2B80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1A2B80">
        <w:rPr>
          <w:rFonts w:ascii="Times New Roman" w:hAnsi="Times New Roman" w:cs="Times New Roman"/>
          <w:sz w:val="24"/>
          <w:szCs w:val="24"/>
        </w:rPr>
        <w:t> </w:t>
      </w:r>
      <w:r w:rsidRPr="001A2B80">
        <w:rPr>
          <w:rFonts w:ascii="Times New Roman" w:hAnsi="Times New Roman" w:cs="Times New Roman"/>
          <w:sz w:val="24"/>
          <w:szCs w:val="24"/>
        </w:rPr>
        <w:t>241</w:t>
      </w:r>
      <w:r w:rsidR="00312A01" w:rsidRPr="001A2B8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6D64" w:rsidRPr="001A2B80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  <w:r w:rsidR="008B7296" w:rsidRPr="001A2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4E" w:rsidRPr="001A2B80" w:rsidRDefault="00A843F8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A2B80">
        <w:rPr>
          <w:rFonts w:ascii="Times New Roman" w:hAnsi="Times New Roman" w:cs="Times New Roman"/>
          <w:sz w:val="24"/>
          <w:szCs w:val="24"/>
        </w:rPr>
        <w:t>Т</w:t>
      </w:r>
      <w:r w:rsidR="00EC6D4E" w:rsidRPr="001A2B80">
        <w:rPr>
          <w:rFonts w:ascii="Times New Roman" w:hAnsi="Times New Roman" w:cs="Times New Roman"/>
          <w:sz w:val="24"/>
          <w:szCs w:val="24"/>
        </w:rPr>
        <w:t>ираж 1 экз.   тел 71 241</w:t>
      </w:r>
    </w:p>
    <w:sectPr w:rsidR="00EC6D4E" w:rsidRPr="001A2B80" w:rsidSect="004F019D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05" w:rsidRDefault="00163F05" w:rsidP="004F019D">
      <w:pPr>
        <w:spacing w:after="0" w:line="240" w:lineRule="auto"/>
      </w:pPr>
      <w:r>
        <w:separator/>
      </w:r>
    </w:p>
  </w:endnote>
  <w:endnote w:type="continuationSeparator" w:id="0">
    <w:p w:rsidR="00163F05" w:rsidRDefault="00163F05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05" w:rsidRDefault="00163F05" w:rsidP="004F019D">
      <w:pPr>
        <w:spacing w:after="0" w:line="240" w:lineRule="auto"/>
      </w:pPr>
      <w:r>
        <w:separator/>
      </w:r>
    </w:p>
  </w:footnote>
  <w:footnote w:type="continuationSeparator" w:id="0">
    <w:p w:rsidR="00163F05" w:rsidRDefault="00163F05" w:rsidP="004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5A" w:rsidRDefault="00163F05">
    <w:pPr>
      <w:pStyle w:val="a6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6pt;margin-top:34.9pt;width:12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pnXEd8AAAAJAQAADwAAAGRycy9kb3ducmV2LnhtbEyPQU/DMAyF70j8h8hI&#10;3Fi6SutY13RCQxMHxGEDJI5ekzUVjVM1WZf9e8wJbrbf0/P3qk1yvZjMGDpPCuazDIShxuuOWgUf&#10;77uHRxAhImnsPRkFVxNgU9/eVFhqf6G9mQ6xFRxCoUQFNsahlDI01jgMMz8YYu3kR4eR17GVesQL&#10;h7te5llWSIcd8QeLg9la03wfzk7B53bYvaYvi2/TQr8858v9dWySUvd36WkNIpoU/8zwi8/oUDPT&#10;0Z9JB9ErKPJlzlYeVlyBDcVizoejglWRgawr+b9B/QM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AOmdcR3wAAAAkBAAAPAAAAAAAAAAAAAAAAAAAEAABkcnMvZG93bnJldi54bWxQSwUG&#10;AAAAAAQABADzAAAADAUAAAAA&#10;" filled="f" stroked="f">
          <v:path arrowok="t"/>
          <v:textbox inset="0,0,0,0">
            <w:txbxContent>
              <w:p w:rsidR="00B7475A" w:rsidRDefault="00B7475A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1A2B80">
                  <w:rPr>
                    <w:noProof/>
                    <w:spacing w:val="-10"/>
                    <w:sz w:val="20"/>
                  </w:rPr>
                  <w:t>7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902E34"/>
    <w:multiLevelType w:val="hybridMultilevel"/>
    <w:tmpl w:val="916ED0B8"/>
    <w:lvl w:ilvl="0" w:tplc="B4D4A3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CCF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E8F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A342C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1E6C2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AB049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929C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8629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60" w:hanging="1155"/>
      </w:pPr>
    </w:lvl>
    <w:lvl w:ilvl="2">
      <w:start w:val="1"/>
      <w:numFmt w:val="decimal"/>
      <w:isLgl/>
      <w:lvlText w:val="%1.%2.%3."/>
      <w:lvlJc w:val="left"/>
      <w:pPr>
        <w:ind w:left="1860" w:hanging="1155"/>
      </w:pPr>
    </w:lvl>
    <w:lvl w:ilvl="3">
      <w:start w:val="1"/>
      <w:numFmt w:val="decimal"/>
      <w:isLgl/>
      <w:lvlText w:val="%1.%2.%3.%4."/>
      <w:lvlJc w:val="left"/>
      <w:pPr>
        <w:ind w:left="1860" w:hanging="1155"/>
      </w:pPr>
    </w:lvl>
    <w:lvl w:ilvl="4">
      <w:start w:val="1"/>
      <w:numFmt w:val="decimal"/>
      <w:isLgl/>
      <w:lvlText w:val="%1.%2.%3.%4.%5."/>
      <w:lvlJc w:val="left"/>
      <w:pPr>
        <w:ind w:left="1860" w:hanging="115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7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9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1">
    <w:nsid w:val="6F3C2B3B"/>
    <w:multiLevelType w:val="hybridMultilevel"/>
    <w:tmpl w:val="7C3CA7D8"/>
    <w:lvl w:ilvl="0" w:tplc="A37412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8208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4652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20B3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9E23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0CF5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0845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5AE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44F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C1869"/>
    <w:multiLevelType w:val="multilevel"/>
    <w:tmpl w:val="608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28D6"/>
    <w:rsid w:val="00016E47"/>
    <w:rsid w:val="000173A5"/>
    <w:rsid w:val="00050E0C"/>
    <w:rsid w:val="000824FE"/>
    <w:rsid w:val="00092BC6"/>
    <w:rsid w:val="000971FF"/>
    <w:rsid w:val="000D2BBA"/>
    <w:rsid w:val="000F5EB3"/>
    <w:rsid w:val="000F6C3C"/>
    <w:rsid w:val="00121452"/>
    <w:rsid w:val="0013329F"/>
    <w:rsid w:val="00142719"/>
    <w:rsid w:val="00145781"/>
    <w:rsid w:val="00155CBE"/>
    <w:rsid w:val="00163F05"/>
    <w:rsid w:val="00191A2D"/>
    <w:rsid w:val="001934BD"/>
    <w:rsid w:val="001A2B80"/>
    <w:rsid w:val="001B093A"/>
    <w:rsid w:val="001B769D"/>
    <w:rsid w:val="001B7978"/>
    <w:rsid w:val="001E2D9D"/>
    <w:rsid w:val="001F13BA"/>
    <w:rsid w:val="001F4819"/>
    <w:rsid w:val="00205F9D"/>
    <w:rsid w:val="00232AF9"/>
    <w:rsid w:val="00234F2C"/>
    <w:rsid w:val="00236F72"/>
    <w:rsid w:val="00256B68"/>
    <w:rsid w:val="00272265"/>
    <w:rsid w:val="00272557"/>
    <w:rsid w:val="00285F59"/>
    <w:rsid w:val="00286C79"/>
    <w:rsid w:val="002927F1"/>
    <w:rsid w:val="002A26F2"/>
    <w:rsid w:val="002A5CEF"/>
    <w:rsid w:val="002E1D66"/>
    <w:rsid w:val="003009A9"/>
    <w:rsid w:val="00312A01"/>
    <w:rsid w:val="00317F40"/>
    <w:rsid w:val="00346BA7"/>
    <w:rsid w:val="00380370"/>
    <w:rsid w:val="00380921"/>
    <w:rsid w:val="003B1E4B"/>
    <w:rsid w:val="003C42B7"/>
    <w:rsid w:val="003E52B8"/>
    <w:rsid w:val="003E763C"/>
    <w:rsid w:val="00411B79"/>
    <w:rsid w:val="00437D4C"/>
    <w:rsid w:val="00446C6C"/>
    <w:rsid w:val="00460E2A"/>
    <w:rsid w:val="00462510"/>
    <w:rsid w:val="00464935"/>
    <w:rsid w:val="0047705D"/>
    <w:rsid w:val="00480365"/>
    <w:rsid w:val="00482C8D"/>
    <w:rsid w:val="004A78F6"/>
    <w:rsid w:val="004B3CB0"/>
    <w:rsid w:val="004E1BE0"/>
    <w:rsid w:val="004E564F"/>
    <w:rsid w:val="004F019D"/>
    <w:rsid w:val="004F5DE6"/>
    <w:rsid w:val="005039DE"/>
    <w:rsid w:val="00503A9E"/>
    <w:rsid w:val="00505A92"/>
    <w:rsid w:val="00511AB5"/>
    <w:rsid w:val="005339CA"/>
    <w:rsid w:val="00534499"/>
    <w:rsid w:val="005362E8"/>
    <w:rsid w:val="00537A7B"/>
    <w:rsid w:val="00541E06"/>
    <w:rsid w:val="00560271"/>
    <w:rsid w:val="00570695"/>
    <w:rsid w:val="00573F12"/>
    <w:rsid w:val="005760CE"/>
    <w:rsid w:val="00582A27"/>
    <w:rsid w:val="005848BF"/>
    <w:rsid w:val="00584F70"/>
    <w:rsid w:val="005B4F1B"/>
    <w:rsid w:val="005C4C3C"/>
    <w:rsid w:val="005C4F06"/>
    <w:rsid w:val="005C6E05"/>
    <w:rsid w:val="005D7404"/>
    <w:rsid w:val="005E1E20"/>
    <w:rsid w:val="00602359"/>
    <w:rsid w:val="00604A0E"/>
    <w:rsid w:val="00633C2C"/>
    <w:rsid w:val="00636155"/>
    <w:rsid w:val="00675219"/>
    <w:rsid w:val="00675C42"/>
    <w:rsid w:val="00677E8A"/>
    <w:rsid w:val="00691B30"/>
    <w:rsid w:val="006A5FD7"/>
    <w:rsid w:val="006F6CA7"/>
    <w:rsid w:val="00706F68"/>
    <w:rsid w:val="0071656B"/>
    <w:rsid w:val="00751F07"/>
    <w:rsid w:val="00754D88"/>
    <w:rsid w:val="007555C8"/>
    <w:rsid w:val="00764673"/>
    <w:rsid w:val="007A153A"/>
    <w:rsid w:val="007B3275"/>
    <w:rsid w:val="007D04B7"/>
    <w:rsid w:val="007E7EF9"/>
    <w:rsid w:val="007F08A0"/>
    <w:rsid w:val="007F0FDB"/>
    <w:rsid w:val="0081216B"/>
    <w:rsid w:val="00830690"/>
    <w:rsid w:val="00843AF5"/>
    <w:rsid w:val="00843BC3"/>
    <w:rsid w:val="00860504"/>
    <w:rsid w:val="00873156"/>
    <w:rsid w:val="008929D5"/>
    <w:rsid w:val="00894DB1"/>
    <w:rsid w:val="008A4D6E"/>
    <w:rsid w:val="008B08E4"/>
    <w:rsid w:val="008B294E"/>
    <w:rsid w:val="008B7296"/>
    <w:rsid w:val="008C0B5C"/>
    <w:rsid w:val="008D1DB4"/>
    <w:rsid w:val="008E12B6"/>
    <w:rsid w:val="008E4C67"/>
    <w:rsid w:val="00900C23"/>
    <w:rsid w:val="00900CA9"/>
    <w:rsid w:val="0093153A"/>
    <w:rsid w:val="00940AFB"/>
    <w:rsid w:val="009415FA"/>
    <w:rsid w:val="00941FEE"/>
    <w:rsid w:val="0095511E"/>
    <w:rsid w:val="009725B0"/>
    <w:rsid w:val="00982427"/>
    <w:rsid w:val="009A510B"/>
    <w:rsid w:val="009A7B47"/>
    <w:rsid w:val="009D4956"/>
    <w:rsid w:val="009D57B8"/>
    <w:rsid w:val="009E1A08"/>
    <w:rsid w:val="00A05456"/>
    <w:rsid w:val="00A3753D"/>
    <w:rsid w:val="00A4555D"/>
    <w:rsid w:val="00A45DD9"/>
    <w:rsid w:val="00A80379"/>
    <w:rsid w:val="00A843F8"/>
    <w:rsid w:val="00AA4DFD"/>
    <w:rsid w:val="00AD7291"/>
    <w:rsid w:val="00AE39B5"/>
    <w:rsid w:val="00AF2BCE"/>
    <w:rsid w:val="00AF5567"/>
    <w:rsid w:val="00B10B39"/>
    <w:rsid w:val="00B51C25"/>
    <w:rsid w:val="00B6650B"/>
    <w:rsid w:val="00B70614"/>
    <w:rsid w:val="00B7475A"/>
    <w:rsid w:val="00B77578"/>
    <w:rsid w:val="00B83F48"/>
    <w:rsid w:val="00B9723C"/>
    <w:rsid w:val="00BA698D"/>
    <w:rsid w:val="00BB0D72"/>
    <w:rsid w:val="00BB14FA"/>
    <w:rsid w:val="00BE6458"/>
    <w:rsid w:val="00BF2A8C"/>
    <w:rsid w:val="00BF377C"/>
    <w:rsid w:val="00C1624D"/>
    <w:rsid w:val="00C22B9C"/>
    <w:rsid w:val="00C247E5"/>
    <w:rsid w:val="00C31408"/>
    <w:rsid w:val="00C337DB"/>
    <w:rsid w:val="00C55CA4"/>
    <w:rsid w:val="00C77FB5"/>
    <w:rsid w:val="00C83560"/>
    <w:rsid w:val="00C942A5"/>
    <w:rsid w:val="00CC6858"/>
    <w:rsid w:val="00CF3F4C"/>
    <w:rsid w:val="00D01882"/>
    <w:rsid w:val="00D265C6"/>
    <w:rsid w:val="00D44123"/>
    <w:rsid w:val="00D46D56"/>
    <w:rsid w:val="00D62D09"/>
    <w:rsid w:val="00D73F7C"/>
    <w:rsid w:val="00DA064E"/>
    <w:rsid w:val="00DA4ED1"/>
    <w:rsid w:val="00DB1541"/>
    <w:rsid w:val="00DD7073"/>
    <w:rsid w:val="00DE4C07"/>
    <w:rsid w:val="00DE7188"/>
    <w:rsid w:val="00E034FB"/>
    <w:rsid w:val="00E14D07"/>
    <w:rsid w:val="00E34533"/>
    <w:rsid w:val="00E35574"/>
    <w:rsid w:val="00E440BB"/>
    <w:rsid w:val="00E64761"/>
    <w:rsid w:val="00E65144"/>
    <w:rsid w:val="00E66D81"/>
    <w:rsid w:val="00EA0AED"/>
    <w:rsid w:val="00EC1605"/>
    <w:rsid w:val="00EC6D4E"/>
    <w:rsid w:val="00ED0CFF"/>
    <w:rsid w:val="00ED2CB2"/>
    <w:rsid w:val="00EF6D64"/>
    <w:rsid w:val="00F12E04"/>
    <w:rsid w:val="00F42264"/>
    <w:rsid w:val="00F42DD4"/>
    <w:rsid w:val="00F55754"/>
    <w:rsid w:val="00F71555"/>
    <w:rsid w:val="00F9063D"/>
    <w:rsid w:val="00FA0C34"/>
    <w:rsid w:val="00FB292C"/>
    <w:rsid w:val="00FB3F17"/>
    <w:rsid w:val="00FE2EC5"/>
    <w:rsid w:val="00FE5184"/>
    <w:rsid w:val="00FE770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1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uiPriority w:val="1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qFormat/>
    <w:rsid w:val="00636155"/>
    <w:rPr>
      <w:b/>
      <w:bCs/>
    </w:rPr>
  </w:style>
  <w:style w:type="paragraph" w:customStyle="1" w:styleId="ConsPlusTitle">
    <w:name w:val="ConsPlusTitle"/>
    <w:link w:val="ConsPlusTitle1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qFormat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uiPriority w:val="99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2a">
    <w:name w:val="Обычный2"/>
    <w:rsid w:val="004B3CB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4">
    <w:name w:val="p4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4B3CB0"/>
  </w:style>
  <w:style w:type="character" w:customStyle="1" w:styleId="ConsPlusTitle1">
    <w:name w:val="ConsPlusTitle1"/>
    <w:link w:val="ConsPlusTitle"/>
    <w:locked/>
    <w:rsid w:val="00C22B9C"/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Style5">
    <w:name w:val="Style5"/>
    <w:basedOn w:val="a0"/>
    <w:rsid w:val="005848B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848B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kr.rosreest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reestr.gov.ru/wps/portal/p/cc_ib_portal_services/cc_ib_sro_reestrs/!ut/p/z1/04_Sj9CPykssy0xPLMnMz0vMAfIjo8ziDQw9HA0dTYy8_U09XQwCTUzN_Py8fI0NDAz0w8EK3ANNXA2dTQy93QMNzQ0cPR29DY0N3Q0M_A31o4jRj0cBWD8O4AjSHwVWgssFzkYEFICcSMiSgtzQCINMT0UAZsE4jA!!/p0/IZ7_01HA1A42KO5ID0Q456NNJM30G4=CZ6_01HA1A42KO5ID0Q456NNJM3000=LA0=Espf_ActionName!spf_ActionListener=spf_strutsAction!QCB2freestr.do==/?reestr=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383887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onsultant.ru/document/cons_doc_LAW_182661/e064cc95b1bdffa4d12abb92fdfc56dea94198d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consultant.ru/document/cons_doc_LAW_70088/2e85fd262f430f4a82058e9df941652fc1cd0a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6D19-05BE-4DAA-B074-1F080401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2023-03-01T13:26:00Z</cp:lastPrinted>
  <dcterms:created xsi:type="dcterms:W3CDTF">2018-01-17T03:17:00Z</dcterms:created>
  <dcterms:modified xsi:type="dcterms:W3CDTF">2025-07-28T11:33:00Z</dcterms:modified>
</cp:coreProperties>
</file>