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A4" w:rsidRPr="006759A4" w:rsidRDefault="006759A4" w:rsidP="006759A4">
      <w:pPr>
        <w:spacing w:line="240" w:lineRule="auto"/>
        <w:rPr>
          <w:rFonts w:ascii="Segoe UI" w:eastAsia="Times New Roman" w:hAnsi="Segoe UI" w:cs="Segoe UI"/>
          <w:b/>
          <w:bCs/>
          <w:sz w:val="61"/>
          <w:szCs w:val="61"/>
        </w:rPr>
      </w:pPr>
      <w:r w:rsidRPr="006759A4">
        <w:rPr>
          <w:rFonts w:ascii="Segoe UI" w:eastAsia="Times New Roman" w:hAnsi="Segoe UI" w:cs="Segoe UI"/>
          <w:b/>
          <w:bCs/>
          <w:sz w:val="61"/>
          <w:szCs w:val="61"/>
        </w:rPr>
        <w:t xml:space="preserve">1500 предпринимателей в регионе получили поддержку в период противодействия </w:t>
      </w:r>
      <w:proofErr w:type="spellStart"/>
      <w:r w:rsidRPr="006759A4">
        <w:rPr>
          <w:rFonts w:ascii="Segoe UI" w:eastAsia="Times New Roman" w:hAnsi="Segoe UI" w:cs="Segoe UI"/>
          <w:b/>
          <w:bCs/>
          <w:sz w:val="61"/>
          <w:szCs w:val="61"/>
        </w:rPr>
        <w:t>коронавирусу</w:t>
      </w:r>
      <w:proofErr w:type="spellEnd"/>
    </w:p>
    <w:p w:rsidR="006759A4" w:rsidRPr="006759A4" w:rsidRDefault="006759A4" w:rsidP="006759A4">
      <w:pPr>
        <w:shd w:val="clear" w:color="auto" w:fill="F4F7FC"/>
        <w:spacing w:line="328" w:lineRule="atLeast"/>
        <w:rPr>
          <w:rFonts w:ascii="Times New Roman" w:eastAsia="Times New Roman" w:hAnsi="Times New Roman" w:cs="Times New Roman"/>
          <w:sz w:val="30"/>
          <w:szCs w:val="30"/>
        </w:rPr>
      </w:pPr>
      <w:r w:rsidRPr="006759A4">
        <w:rPr>
          <w:rFonts w:ascii="Times New Roman" w:eastAsia="Times New Roman" w:hAnsi="Times New Roman" w:cs="Times New Roman"/>
          <w:sz w:val="30"/>
          <w:szCs w:val="30"/>
        </w:rPr>
        <w:t xml:space="preserve">В Новосибирской области продолжается реализация разработанного Правительством региона плана первоочередных мероприятий (действий) по обеспечению поддержки экономики региона в условиях ухудшения ситуации в связи с распространением новой </w:t>
      </w:r>
      <w:proofErr w:type="spellStart"/>
      <w:r w:rsidRPr="006759A4">
        <w:rPr>
          <w:rFonts w:ascii="Times New Roman" w:eastAsia="Times New Roman" w:hAnsi="Times New Roman" w:cs="Times New Roman"/>
          <w:sz w:val="30"/>
          <w:szCs w:val="30"/>
        </w:rPr>
        <w:t>коронавирусной</w:t>
      </w:r>
      <w:proofErr w:type="spellEnd"/>
      <w:r w:rsidRPr="006759A4">
        <w:rPr>
          <w:rFonts w:ascii="Times New Roman" w:eastAsia="Times New Roman" w:hAnsi="Times New Roman" w:cs="Times New Roman"/>
          <w:sz w:val="30"/>
          <w:szCs w:val="30"/>
        </w:rPr>
        <w:t xml:space="preserve"> инфекции. Поддержка оказана почти 1500 представителям малого и среднего бизнеса региона. </w:t>
      </w:r>
    </w:p>
    <w:p w:rsidR="006759A4" w:rsidRPr="006759A4" w:rsidRDefault="006759A4" w:rsidP="006759A4">
      <w:pPr>
        <w:shd w:val="clear" w:color="auto" w:fill="FFFFFF"/>
        <w:spacing w:after="403" w:line="499" w:lineRule="atLeast"/>
        <w:jc w:val="both"/>
        <w:rPr>
          <w:rFonts w:ascii="Segoe UI" w:eastAsia="Times New Roman" w:hAnsi="Segoe UI" w:cs="Segoe UI"/>
          <w:color w:val="3F4758"/>
          <w:sz w:val="35"/>
          <w:szCs w:val="35"/>
        </w:rPr>
      </w:pPr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>Как прокомментировали в министерстве экономического развития Новосибирской области, одобрено 1035 обращений субъектов малого и среднего предпринимательства (МСП), осуществляющих деятельность в пострадавших отраслях, на предоставление отсрочек по кредитам на срок до 6 месяцев. Кроме того, одобрено порядка трехсот обращений от региональных компаний, осуществляющих деятельность в пострадавших отраслях, на предоставление краткосрочных целевых кредитов и займов на льготных условиях (по ставке 0%) для выплаты заработной платы (при условии сохранения коллектива). </w:t>
      </w:r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br/>
      </w:r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br/>
        <w:t>Напомним, что новосибирскому бизнесу доступна </w:t>
      </w:r>
      <w:hyperlink r:id="rId4" w:history="1">
        <w:r w:rsidRPr="006759A4">
          <w:rPr>
            <w:rFonts w:ascii="Segoe UI" w:eastAsia="Times New Roman" w:hAnsi="Segoe UI" w:cs="Segoe UI"/>
            <w:color w:val="669AE6"/>
            <w:sz w:val="35"/>
            <w:u w:val="single"/>
          </w:rPr>
          <w:t>поддержка</w:t>
        </w:r>
      </w:hyperlink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 xml:space="preserve"> более 3 </w:t>
      </w:r>
      <w:proofErr w:type="spellStart"/>
      <w:proofErr w:type="gramStart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>млрд</w:t>
      </w:r>
      <w:proofErr w:type="spellEnd"/>
      <w:proofErr w:type="gramEnd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 xml:space="preserve"> рублей – такую сумму в настоящее время составляют средства региональных фондов поддержки предпринимателей Новосибирской </w:t>
      </w:r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lastRenderedPageBreak/>
        <w:t xml:space="preserve">области. Средства Гарантийного фонда Новосибирской области и Фонда </w:t>
      </w:r>
      <w:proofErr w:type="spellStart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>микрофинансирования</w:t>
      </w:r>
      <w:proofErr w:type="spellEnd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 xml:space="preserve"> Новосибирской области формировались с 2009 года за счет регионального и федерального бюджетов, и могут быть использованы для предоставления государственной поддержки субъектам малого и среднего предпринимательства в условиях ограничений в связи с мерами по предотвращению распространения новой </w:t>
      </w:r>
      <w:proofErr w:type="spellStart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>коронавирусной</w:t>
      </w:r>
      <w:proofErr w:type="spellEnd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 xml:space="preserve"> инфекции. </w:t>
      </w:r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br/>
      </w:r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br/>
        <w:t xml:space="preserve">В региональном министерстве промышленности, торговли и развития предпринимательства Новосибирской области пояснили, что Гарантийным фондом региона в апреле 2020 года уже принято 56 решений и дополнительных соглашений о пролонгации договоров поручительства при приостановлении кредитного договора на льготный период (кредитные каникулы для предпринимателей до 6 месяцев). </w:t>
      </w:r>
      <w:proofErr w:type="gramStart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 xml:space="preserve">Фондом </w:t>
      </w:r>
      <w:proofErr w:type="spellStart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>микрофинансирования</w:t>
      </w:r>
      <w:proofErr w:type="spellEnd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 xml:space="preserve"> Новосибирской области представлен ряд новых антикризисных продуктов для предпринимателей, по изменению графиков гашения основного долга в части продления сроков </w:t>
      </w:r>
      <w:proofErr w:type="spellStart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>микрозайма</w:t>
      </w:r>
      <w:proofErr w:type="spellEnd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 xml:space="preserve"> до 3-х лет, переносу сроков гашения на более поздние; увеличение максимально возможной суммы </w:t>
      </w:r>
      <w:proofErr w:type="spellStart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>микрозайма</w:t>
      </w:r>
      <w:proofErr w:type="spellEnd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 xml:space="preserve"> на цели пополнения оборотных средств; увеличение максимальной возможной суммы </w:t>
      </w:r>
      <w:proofErr w:type="spellStart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>микрозайма</w:t>
      </w:r>
      <w:proofErr w:type="spellEnd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 xml:space="preserve"> без залога до 300 тыс. руб. (участвуют наиболее пострадавшие отрасли).</w:t>
      </w:r>
      <w:proofErr w:type="gramEnd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 xml:space="preserve"> Соответствующие изменения внесены в правила предоставления </w:t>
      </w:r>
      <w:proofErr w:type="spellStart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lastRenderedPageBreak/>
        <w:t>микрозаймов</w:t>
      </w:r>
      <w:proofErr w:type="spellEnd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 xml:space="preserve"> 03.04.2020 г. Уже рассмотрено 54 обращения от субъектов МСП на реструктуризацию долгов и предоставление кредитных каникул. </w:t>
      </w:r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br/>
        <w:t> </w:t>
      </w:r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br/>
      </w:r>
      <w:r w:rsidRPr="006759A4">
        <w:rPr>
          <w:rFonts w:ascii="Segoe UI" w:eastAsia="Times New Roman" w:hAnsi="Segoe UI" w:cs="Segoe UI"/>
          <w:b/>
          <w:bCs/>
          <w:color w:val="3F4758"/>
          <w:sz w:val="35"/>
        </w:rPr>
        <w:t>Для справки</w:t>
      </w:r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br/>
      </w:r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br/>
        <w:t xml:space="preserve">Губернатором Новосибирской области Андреем Травниковым 08.04.2020 г. утвержден разработанный Правительством региона план первоочередных мероприятий (действий) по обеспечению устойчивого развития экономики региона в условиях ухудшения ситуации в связи с распространением новой </w:t>
      </w:r>
      <w:proofErr w:type="spellStart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>коронавирусной</w:t>
      </w:r>
      <w:proofErr w:type="spellEnd"/>
      <w:r w:rsidRPr="006759A4">
        <w:rPr>
          <w:rFonts w:ascii="Segoe UI" w:eastAsia="Times New Roman" w:hAnsi="Segoe UI" w:cs="Segoe UI"/>
          <w:color w:val="3F4758"/>
          <w:sz w:val="35"/>
          <w:szCs w:val="35"/>
        </w:rPr>
        <w:t xml:space="preserve"> инфекции.</w:t>
      </w:r>
    </w:p>
    <w:p w:rsidR="00F24C36" w:rsidRDefault="00F24C36"/>
    <w:sectPr w:rsidR="00F2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6759A4"/>
    <w:rsid w:val="006759A4"/>
    <w:rsid w:val="00F24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67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59A4"/>
    <w:rPr>
      <w:color w:val="0000FF"/>
      <w:u w:val="single"/>
    </w:rPr>
  </w:style>
  <w:style w:type="character" w:styleId="a4">
    <w:name w:val="Strong"/>
    <w:basedOn w:val="a0"/>
    <w:uiPriority w:val="22"/>
    <w:qFormat/>
    <w:rsid w:val="006759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0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731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485">
          <w:marLeft w:val="0"/>
          <w:marRight w:val="0"/>
          <w:marTop w:val="576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831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so.ru/news/409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2539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2020-05-15T09:01:00Z</dcterms:created>
  <dcterms:modified xsi:type="dcterms:W3CDTF">2020-05-15T09:01:00Z</dcterms:modified>
</cp:coreProperties>
</file>