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36" w:rsidRDefault="008E7A36" w:rsidP="008532DE">
      <w:pPr>
        <w:spacing w:line="240" w:lineRule="auto"/>
        <w:jc w:val="center"/>
        <w:rPr>
          <w:rFonts w:ascii="Times New Roman" w:hAnsi="Times New Roman"/>
          <w:sz w:val="28"/>
          <w:szCs w:val="28"/>
        </w:rPr>
      </w:pPr>
      <w:r>
        <w:rPr>
          <w:rFonts w:ascii="Times New Roman" w:hAnsi="Times New Roman"/>
          <w:sz w:val="28"/>
          <w:szCs w:val="28"/>
        </w:rPr>
        <w:t>АДМИНИСТРАЦИЯ АКСЕНИХИНСКОГО   СЕЛЬСОВЕТА</w:t>
      </w:r>
    </w:p>
    <w:p w:rsidR="008E7A36" w:rsidRDefault="008E7A36" w:rsidP="008532DE">
      <w:pPr>
        <w:spacing w:line="240" w:lineRule="auto"/>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8E7A36" w:rsidRDefault="008E7A36" w:rsidP="008532DE">
      <w:pPr>
        <w:jc w:val="center"/>
        <w:rPr>
          <w:rFonts w:ascii="Times New Roman" w:hAnsi="Times New Roman"/>
          <w:sz w:val="28"/>
          <w:szCs w:val="28"/>
        </w:rPr>
      </w:pPr>
      <w:r>
        <w:rPr>
          <w:rFonts w:ascii="Times New Roman" w:hAnsi="Times New Roman"/>
          <w:sz w:val="28"/>
          <w:szCs w:val="28"/>
        </w:rPr>
        <w:t>П О С Т А Н О В Л Е Н И Е</w:t>
      </w:r>
    </w:p>
    <w:p w:rsidR="008E7A36" w:rsidRDefault="008E7A36" w:rsidP="008532DE">
      <w:pPr>
        <w:rPr>
          <w:rFonts w:ascii="Times New Roman" w:hAnsi="Times New Roman"/>
          <w:sz w:val="28"/>
          <w:szCs w:val="28"/>
        </w:rPr>
      </w:pPr>
      <w:r>
        <w:rPr>
          <w:rFonts w:ascii="Times New Roman" w:hAnsi="Times New Roman"/>
          <w:sz w:val="28"/>
          <w:szCs w:val="28"/>
        </w:rPr>
        <w:t>от  30.01.2019г.                                с.Аксениха                               № 6</w:t>
      </w:r>
    </w:p>
    <w:p w:rsidR="008E7A36" w:rsidRDefault="008E7A36" w:rsidP="008532DE">
      <w:pPr>
        <w:spacing w:after="0"/>
        <w:rPr>
          <w:rFonts w:ascii="Times New Roman" w:hAnsi="Times New Roman"/>
          <w:sz w:val="28"/>
          <w:szCs w:val="28"/>
        </w:rPr>
      </w:pPr>
      <w:r>
        <w:rPr>
          <w:rFonts w:ascii="Times New Roman" w:hAnsi="Times New Roman"/>
          <w:sz w:val="28"/>
          <w:szCs w:val="28"/>
        </w:rPr>
        <w:t>Об  утверждении стоимости гарантированного</w:t>
      </w:r>
    </w:p>
    <w:p w:rsidR="008E7A36" w:rsidRDefault="008E7A36" w:rsidP="008532DE">
      <w:pPr>
        <w:spacing w:after="0" w:line="240" w:lineRule="auto"/>
        <w:rPr>
          <w:rFonts w:ascii="Times New Roman" w:hAnsi="Times New Roman"/>
          <w:sz w:val="28"/>
          <w:szCs w:val="28"/>
        </w:rPr>
      </w:pPr>
      <w:r>
        <w:rPr>
          <w:rFonts w:ascii="Times New Roman" w:hAnsi="Times New Roman"/>
          <w:sz w:val="28"/>
          <w:szCs w:val="28"/>
        </w:rPr>
        <w:t>перечня услуг по погребению умерших лиц</w:t>
      </w:r>
    </w:p>
    <w:p w:rsidR="008E7A36" w:rsidRDefault="008E7A36" w:rsidP="008532DE">
      <w:pPr>
        <w:spacing w:after="0"/>
        <w:rPr>
          <w:rFonts w:ascii="Times New Roman" w:hAnsi="Times New Roman"/>
          <w:sz w:val="28"/>
          <w:szCs w:val="28"/>
        </w:rPr>
      </w:pPr>
    </w:p>
    <w:p w:rsidR="008E7A36" w:rsidRDefault="008E7A36" w:rsidP="008532DE">
      <w:pPr>
        <w:jc w:val="both"/>
        <w:rPr>
          <w:rFonts w:ascii="Times New Roman" w:hAnsi="Times New Roman"/>
          <w:sz w:val="28"/>
          <w:szCs w:val="28"/>
        </w:rPr>
      </w:pPr>
      <w:r>
        <w:rPr>
          <w:rFonts w:ascii="Times New Roman" w:hAnsi="Times New Roman"/>
          <w:sz w:val="28"/>
          <w:szCs w:val="28"/>
        </w:rPr>
        <w:t>В соответствии с Федеральным законом от 29.11.2018 № 459</w:t>
      </w:r>
      <w:r w:rsidRPr="00886D84">
        <w:rPr>
          <w:rFonts w:ascii="Times New Roman" w:hAnsi="Times New Roman"/>
          <w:sz w:val="28"/>
          <w:szCs w:val="28"/>
        </w:rPr>
        <w:t>-ФЗ</w:t>
      </w:r>
      <w:r>
        <w:rPr>
          <w:rFonts w:ascii="Times New Roman" w:hAnsi="Times New Roman"/>
          <w:sz w:val="28"/>
          <w:szCs w:val="28"/>
        </w:rPr>
        <w:t xml:space="preserve">  «О Федеральном бюджете на 2019 год и на плановый период 2020 и 2021 годов», постановлением Правительства Российской Федерации от 24.01.2019 года    № 32 «Об утверждении коэффициента индексации выплат, пособий и компенсаций в 2019 году», администрация Аксенихинского сельсовета Краснозерского района Новосибирской области                            </w:t>
      </w:r>
    </w:p>
    <w:p w:rsidR="008E7A36" w:rsidRDefault="008E7A36" w:rsidP="008532DE">
      <w:pPr>
        <w:jc w:val="both"/>
        <w:rPr>
          <w:rFonts w:ascii="Times New Roman" w:hAnsi="Times New Roman"/>
          <w:sz w:val="28"/>
          <w:szCs w:val="28"/>
        </w:rPr>
      </w:pPr>
      <w:r>
        <w:rPr>
          <w:rFonts w:ascii="Times New Roman" w:hAnsi="Times New Roman"/>
          <w:sz w:val="28"/>
          <w:szCs w:val="28"/>
        </w:rPr>
        <w:t>ПОСТАНОВЛЯЕТ:</w:t>
      </w:r>
    </w:p>
    <w:p w:rsidR="008E7A36" w:rsidRDefault="008E7A36" w:rsidP="008532DE">
      <w:pPr>
        <w:ind w:left="-284"/>
        <w:jc w:val="both"/>
        <w:rPr>
          <w:rFonts w:ascii="Times New Roman" w:hAnsi="Times New Roman"/>
          <w:sz w:val="28"/>
          <w:szCs w:val="28"/>
        </w:rPr>
      </w:pPr>
      <w:r>
        <w:rPr>
          <w:rFonts w:ascii="Times New Roman" w:hAnsi="Times New Roman"/>
          <w:sz w:val="28"/>
          <w:szCs w:val="28"/>
        </w:rPr>
        <w:t xml:space="preserve">   1. Утвердить  стоимость услуг, предоставляемых согласно гарантированному    перечню услуг по погребению  умерших, не имеющего супруга, близких родственников, законного представителя или иных лиц, взявших на себя обязанности по погребению умершего, на территории Аксенихинского сельсовета  Краснозерского района Новосибирской области:</w:t>
      </w:r>
    </w:p>
    <w:tbl>
      <w:tblPr>
        <w:tblW w:w="10470" w:type="dxa"/>
        <w:tblInd w:w="-459" w:type="dxa"/>
        <w:tblLayout w:type="fixed"/>
        <w:tblLook w:val="00A0"/>
      </w:tblPr>
      <w:tblGrid>
        <w:gridCol w:w="1048"/>
        <w:gridCol w:w="7802"/>
        <w:gridCol w:w="1620"/>
      </w:tblGrid>
      <w:tr w:rsidR="008E7A36" w:rsidRPr="00A25876" w:rsidTr="008532DE">
        <w:tc>
          <w:tcPr>
            <w:tcW w:w="1047"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1</w:t>
            </w:r>
          </w:p>
        </w:tc>
        <w:tc>
          <w:tcPr>
            <w:tcW w:w="7800"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1620"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sz w:val="28"/>
                <w:szCs w:val="28"/>
              </w:rPr>
            </w:pPr>
            <w:r>
              <w:rPr>
                <w:rFonts w:ascii="Times New Roman" w:hAnsi="Times New Roman"/>
                <w:sz w:val="28"/>
                <w:szCs w:val="28"/>
              </w:rPr>
              <w:t>Бесплатно</w:t>
            </w:r>
          </w:p>
        </w:tc>
      </w:tr>
      <w:tr w:rsidR="008E7A36" w:rsidRPr="00A25876" w:rsidTr="008532DE">
        <w:tc>
          <w:tcPr>
            <w:tcW w:w="1047"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2</w:t>
            </w:r>
          </w:p>
        </w:tc>
        <w:tc>
          <w:tcPr>
            <w:tcW w:w="7800"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 xml:space="preserve">Облачение тела </w:t>
            </w:r>
          </w:p>
        </w:tc>
        <w:tc>
          <w:tcPr>
            <w:tcW w:w="1620"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466,31</w:t>
            </w:r>
          </w:p>
        </w:tc>
      </w:tr>
      <w:tr w:rsidR="008E7A36" w:rsidRPr="00A25876" w:rsidTr="008532DE">
        <w:tc>
          <w:tcPr>
            <w:tcW w:w="1047"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3</w:t>
            </w:r>
          </w:p>
        </w:tc>
        <w:tc>
          <w:tcPr>
            <w:tcW w:w="7800"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Предоставление  гроба</w:t>
            </w:r>
          </w:p>
        </w:tc>
        <w:tc>
          <w:tcPr>
            <w:tcW w:w="1620"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3031,36</w:t>
            </w:r>
          </w:p>
        </w:tc>
      </w:tr>
      <w:tr w:rsidR="008E7A36" w:rsidRPr="00A25876" w:rsidTr="008532DE">
        <w:trPr>
          <w:trHeight w:val="560"/>
        </w:trPr>
        <w:tc>
          <w:tcPr>
            <w:tcW w:w="1047"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4</w:t>
            </w:r>
          </w:p>
        </w:tc>
        <w:tc>
          <w:tcPr>
            <w:tcW w:w="7800"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Перевозка тела  (останков) умершего на кладбище</w:t>
            </w:r>
          </w:p>
        </w:tc>
        <w:tc>
          <w:tcPr>
            <w:tcW w:w="1620"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1115,20</w:t>
            </w:r>
          </w:p>
        </w:tc>
      </w:tr>
      <w:tr w:rsidR="008E7A36" w:rsidRPr="00A25876" w:rsidTr="008532DE">
        <w:tc>
          <w:tcPr>
            <w:tcW w:w="1047" w:type="dxa"/>
            <w:vMerge w:val="restart"/>
            <w:tcBorders>
              <w:top w:val="nil"/>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5</w:t>
            </w:r>
          </w:p>
        </w:tc>
        <w:tc>
          <w:tcPr>
            <w:tcW w:w="7800" w:type="dxa"/>
            <w:tcBorders>
              <w:top w:val="nil"/>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Погребение</w:t>
            </w:r>
          </w:p>
        </w:tc>
        <w:tc>
          <w:tcPr>
            <w:tcW w:w="1620" w:type="dxa"/>
            <w:tcBorders>
              <w:top w:val="nil"/>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2820,22</w:t>
            </w:r>
          </w:p>
        </w:tc>
      </w:tr>
      <w:tr w:rsidR="008E7A36" w:rsidRPr="00A25876" w:rsidTr="008532DE">
        <w:tc>
          <w:tcPr>
            <w:tcW w:w="8847" w:type="dxa"/>
            <w:vMerge/>
            <w:tcBorders>
              <w:top w:val="nil"/>
              <w:left w:val="single" w:sz="4" w:space="0" w:color="000000"/>
              <w:bottom w:val="single" w:sz="4" w:space="0" w:color="000000"/>
              <w:right w:val="nil"/>
            </w:tcBorders>
            <w:vAlign w:val="center"/>
          </w:tcPr>
          <w:p w:rsidR="008E7A36" w:rsidRDefault="008E7A36">
            <w:pPr>
              <w:spacing w:after="0" w:line="240" w:lineRule="auto"/>
              <w:rPr>
                <w:rFonts w:ascii="Times New Roman" w:hAnsi="Times New Roman"/>
                <w:sz w:val="28"/>
                <w:szCs w:val="28"/>
              </w:rPr>
            </w:pPr>
          </w:p>
        </w:tc>
        <w:tc>
          <w:tcPr>
            <w:tcW w:w="7800" w:type="dxa"/>
            <w:tcBorders>
              <w:top w:val="nil"/>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в т.ч. стоимость  рытья стандартной могилы</w:t>
            </w:r>
          </w:p>
        </w:tc>
        <w:tc>
          <w:tcPr>
            <w:tcW w:w="1620" w:type="dxa"/>
            <w:tcBorders>
              <w:top w:val="nil"/>
              <w:left w:val="single" w:sz="4" w:space="0" w:color="000000"/>
              <w:bottom w:val="single" w:sz="4" w:space="0" w:color="000000"/>
              <w:right w:val="single" w:sz="4" w:space="0" w:color="000000"/>
            </w:tcBorders>
          </w:tcPr>
          <w:p w:rsidR="008E7A36" w:rsidRDefault="008E7A36">
            <w:pPr>
              <w:snapToGrid w:val="0"/>
              <w:rPr>
                <w:rFonts w:ascii="Times New Roman" w:hAnsi="Times New Roman"/>
                <w:sz w:val="28"/>
                <w:szCs w:val="28"/>
              </w:rPr>
            </w:pPr>
            <w:r>
              <w:rPr>
                <w:rFonts w:ascii="Times New Roman" w:hAnsi="Times New Roman"/>
                <w:sz w:val="28"/>
                <w:szCs w:val="28"/>
              </w:rPr>
              <w:t>1717,16</w:t>
            </w:r>
          </w:p>
        </w:tc>
      </w:tr>
      <w:tr w:rsidR="008E7A36" w:rsidRPr="00A25876" w:rsidTr="008532DE">
        <w:trPr>
          <w:trHeight w:val="70"/>
        </w:trPr>
        <w:tc>
          <w:tcPr>
            <w:tcW w:w="8847" w:type="dxa"/>
            <w:gridSpan w:val="2"/>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bCs/>
                <w:sz w:val="28"/>
                <w:szCs w:val="28"/>
              </w:rPr>
            </w:pPr>
            <w:r>
              <w:rPr>
                <w:rFonts w:ascii="Times New Roman" w:hAnsi="Times New Roman"/>
                <w:bCs/>
                <w:sz w:val="28"/>
                <w:szCs w:val="28"/>
              </w:rPr>
              <w:t>Общая стоимость  гарантированного перечня услуг по погребению:</w:t>
            </w:r>
          </w:p>
        </w:tc>
        <w:tc>
          <w:tcPr>
            <w:tcW w:w="1620"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bCs/>
                <w:sz w:val="28"/>
                <w:szCs w:val="28"/>
              </w:rPr>
            </w:pPr>
            <w:r>
              <w:rPr>
                <w:rFonts w:ascii="Times New Roman" w:hAnsi="Times New Roman"/>
                <w:b/>
                <w:bCs/>
                <w:sz w:val="28"/>
                <w:szCs w:val="28"/>
              </w:rPr>
              <w:t>7433,09</w:t>
            </w:r>
          </w:p>
        </w:tc>
      </w:tr>
    </w:tbl>
    <w:p w:rsidR="008E7A36" w:rsidRDefault="008E7A36" w:rsidP="008532DE">
      <w:pPr>
        <w:rPr>
          <w:rFonts w:ascii="Times New Roman" w:hAnsi="Times New Roman"/>
          <w:sz w:val="28"/>
          <w:szCs w:val="28"/>
        </w:rPr>
      </w:pPr>
      <w:r>
        <w:rPr>
          <w:rFonts w:ascii="Times New Roman" w:hAnsi="Times New Roman"/>
          <w:sz w:val="28"/>
          <w:szCs w:val="28"/>
        </w:rPr>
        <w:t xml:space="preserve">   2. Утвердить стоимость услуг, предоставляемых согласно гарантированному перечню услуг по погребению умерших (в том числе реабилитированных) лиц, на территории  Аксенихинского сельсовета Краснозерского района Новосибирской области</w:t>
      </w:r>
    </w:p>
    <w:tbl>
      <w:tblPr>
        <w:tblW w:w="10260" w:type="dxa"/>
        <w:tblInd w:w="-252" w:type="dxa"/>
        <w:tblLayout w:type="fixed"/>
        <w:tblLook w:val="00A0"/>
      </w:tblPr>
      <w:tblGrid>
        <w:gridCol w:w="540"/>
        <w:gridCol w:w="8042"/>
        <w:gridCol w:w="1678"/>
      </w:tblGrid>
      <w:tr w:rsidR="008E7A36" w:rsidRPr="00A25876" w:rsidTr="008532DE">
        <w:tc>
          <w:tcPr>
            <w:tcW w:w="540"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1</w:t>
            </w:r>
          </w:p>
        </w:tc>
        <w:tc>
          <w:tcPr>
            <w:tcW w:w="8042"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Оформление  документов, необходимых для погребения</w:t>
            </w:r>
          </w:p>
        </w:tc>
        <w:tc>
          <w:tcPr>
            <w:tcW w:w="1678"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sz w:val="28"/>
                <w:szCs w:val="28"/>
              </w:rPr>
            </w:pPr>
            <w:r>
              <w:rPr>
                <w:rFonts w:ascii="Times New Roman" w:hAnsi="Times New Roman"/>
                <w:sz w:val="28"/>
                <w:szCs w:val="28"/>
              </w:rPr>
              <w:t>Бесплатно</w:t>
            </w:r>
          </w:p>
        </w:tc>
      </w:tr>
      <w:tr w:rsidR="008E7A36" w:rsidRPr="00A25876" w:rsidTr="008532DE">
        <w:tc>
          <w:tcPr>
            <w:tcW w:w="540"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2</w:t>
            </w:r>
          </w:p>
        </w:tc>
        <w:tc>
          <w:tcPr>
            <w:tcW w:w="8042"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 xml:space="preserve">Предоставление  и доставка гроба  и других предметов, необходимых  для погребения.  </w:t>
            </w:r>
          </w:p>
        </w:tc>
        <w:tc>
          <w:tcPr>
            <w:tcW w:w="1678"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3694,03</w:t>
            </w:r>
          </w:p>
        </w:tc>
      </w:tr>
      <w:tr w:rsidR="008E7A36" w:rsidRPr="00A25876" w:rsidTr="008532DE">
        <w:tc>
          <w:tcPr>
            <w:tcW w:w="540" w:type="dxa"/>
            <w:tcBorders>
              <w:top w:val="single" w:sz="4" w:space="0" w:color="000000"/>
              <w:left w:val="single" w:sz="4" w:space="0" w:color="000000"/>
              <w:bottom w:val="single" w:sz="4" w:space="0" w:color="000000"/>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3</w:t>
            </w:r>
          </w:p>
        </w:tc>
        <w:tc>
          <w:tcPr>
            <w:tcW w:w="8042" w:type="dxa"/>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 xml:space="preserve">Перевозка тела (останков) умершего на кладбище </w:t>
            </w:r>
          </w:p>
        </w:tc>
        <w:tc>
          <w:tcPr>
            <w:tcW w:w="1678"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1179,53</w:t>
            </w:r>
          </w:p>
        </w:tc>
      </w:tr>
      <w:tr w:rsidR="008E7A36" w:rsidRPr="00A25876" w:rsidTr="008532DE">
        <w:trPr>
          <w:trHeight w:val="285"/>
        </w:trPr>
        <w:tc>
          <w:tcPr>
            <w:tcW w:w="540" w:type="dxa"/>
            <w:vMerge w:val="restart"/>
            <w:tcBorders>
              <w:top w:val="single" w:sz="4" w:space="0" w:color="000000"/>
              <w:left w:val="single" w:sz="4" w:space="0" w:color="000000"/>
              <w:bottom w:val="nil"/>
              <w:right w:val="nil"/>
            </w:tcBorders>
          </w:tcPr>
          <w:p w:rsidR="008E7A36" w:rsidRDefault="008E7A36">
            <w:pPr>
              <w:snapToGrid w:val="0"/>
              <w:jc w:val="center"/>
              <w:rPr>
                <w:rFonts w:ascii="Times New Roman" w:hAnsi="Times New Roman"/>
                <w:sz w:val="28"/>
                <w:szCs w:val="28"/>
              </w:rPr>
            </w:pPr>
            <w:r>
              <w:rPr>
                <w:rFonts w:ascii="Times New Roman" w:hAnsi="Times New Roman"/>
                <w:sz w:val="28"/>
                <w:szCs w:val="28"/>
              </w:rPr>
              <w:t>4</w:t>
            </w:r>
          </w:p>
        </w:tc>
        <w:tc>
          <w:tcPr>
            <w:tcW w:w="8042" w:type="dxa"/>
            <w:tcBorders>
              <w:top w:val="single" w:sz="4" w:space="0" w:color="000000"/>
              <w:left w:val="single" w:sz="4" w:space="0" w:color="000000"/>
              <w:bottom w:val="single" w:sz="4" w:space="0" w:color="auto"/>
              <w:right w:val="nil"/>
            </w:tcBorders>
          </w:tcPr>
          <w:p w:rsidR="008E7A36" w:rsidRDefault="008E7A36">
            <w:pPr>
              <w:snapToGrid w:val="0"/>
              <w:rPr>
                <w:rFonts w:ascii="Times New Roman" w:hAnsi="Times New Roman"/>
                <w:sz w:val="28"/>
                <w:szCs w:val="28"/>
              </w:rPr>
            </w:pPr>
            <w:r>
              <w:rPr>
                <w:rFonts w:ascii="Times New Roman" w:hAnsi="Times New Roman"/>
                <w:sz w:val="28"/>
                <w:szCs w:val="28"/>
              </w:rPr>
              <w:t>Погребение, всего:</w:t>
            </w:r>
          </w:p>
        </w:tc>
        <w:tc>
          <w:tcPr>
            <w:tcW w:w="1678" w:type="dxa"/>
            <w:vMerge w:val="restart"/>
            <w:tcBorders>
              <w:top w:val="single" w:sz="4" w:space="0" w:color="000000"/>
              <w:left w:val="single" w:sz="4" w:space="0" w:color="000000"/>
              <w:bottom w:val="nil"/>
              <w:right w:val="single" w:sz="4" w:space="0" w:color="000000"/>
            </w:tcBorders>
          </w:tcPr>
          <w:p w:rsidR="008E7A36" w:rsidRDefault="008E7A36">
            <w:pPr>
              <w:snapToGrid w:val="0"/>
              <w:rPr>
                <w:rFonts w:ascii="Times New Roman" w:hAnsi="Times New Roman"/>
                <w:b/>
                <w:sz w:val="28"/>
                <w:szCs w:val="28"/>
              </w:rPr>
            </w:pPr>
            <w:r>
              <w:rPr>
                <w:rFonts w:ascii="Times New Roman" w:hAnsi="Times New Roman"/>
                <w:b/>
                <w:sz w:val="28"/>
                <w:szCs w:val="28"/>
              </w:rPr>
              <w:t>2262,20</w:t>
            </w:r>
          </w:p>
          <w:p w:rsidR="008E7A36" w:rsidRDefault="008E7A36">
            <w:pPr>
              <w:snapToGrid w:val="0"/>
              <w:rPr>
                <w:rFonts w:ascii="Times New Roman" w:hAnsi="Times New Roman"/>
                <w:sz w:val="28"/>
                <w:szCs w:val="28"/>
              </w:rPr>
            </w:pPr>
            <w:r>
              <w:rPr>
                <w:rFonts w:ascii="Times New Roman" w:hAnsi="Times New Roman"/>
                <w:sz w:val="28"/>
                <w:szCs w:val="28"/>
              </w:rPr>
              <w:t>1717,16</w:t>
            </w:r>
          </w:p>
        </w:tc>
      </w:tr>
      <w:tr w:rsidR="008E7A36" w:rsidRPr="00A25876" w:rsidTr="008532DE">
        <w:trPr>
          <w:trHeight w:val="323"/>
        </w:trPr>
        <w:tc>
          <w:tcPr>
            <w:tcW w:w="8582" w:type="dxa"/>
            <w:vMerge/>
            <w:tcBorders>
              <w:top w:val="single" w:sz="4" w:space="0" w:color="000000"/>
              <w:left w:val="single" w:sz="4" w:space="0" w:color="000000"/>
              <w:bottom w:val="nil"/>
              <w:right w:val="nil"/>
            </w:tcBorders>
            <w:vAlign w:val="center"/>
          </w:tcPr>
          <w:p w:rsidR="008E7A36" w:rsidRDefault="008E7A36">
            <w:pPr>
              <w:spacing w:after="0" w:line="240" w:lineRule="auto"/>
              <w:rPr>
                <w:rFonts w:ascii="Times New Roman" w:hAnsi="Times New Roman"/>
                <w:sz w:val="28"/>
                <w:szCs w:val="28"/>
              </w:rPr>
            </w:pPr>
          </w:p>
        </w:tc>
        <w:tc>
          <w:tcPr>
            <w:tcW w:w="8042" w:type="dxa"/>
            <w:tcBorders>
              <w:top w:val="single" w:sz="4" w:space="0" w:color="auto"/>
              <w:left w:val="single" w:sz="4" w:space="0" w:color="000000"/>
              <w:bottom w:val="nil"/>
              <w:right w:val="nil"/>
            </w:tcBorders>
          </w:tcPr>
          <w:p w:rsidR="008E7A36" w:rsidRDefault="008E7A36">
            <w:pPr>
              <w:rPr>
                <w:rFonts w:ascii="Times New Roman" w:hAnsi="Times New Roman"/>
                <w:sz w:val="28"/>
                <w:szCs w:val="28"/>
              </w:rPr>
            </w:pPr>
            <w:r>
              <w:rPr>
                <w:rFonts w:ascii="Times New Roman" w:hAnsi="Times New Roman"/>
                <w:sz w:val="28"/>
                <w:szCs w:val="28"/>
              </w:rPr>
              <w:t>в т.ч. стоимость рытья стандартной могилы</w:t>
            </w:r>
          </w:p>
        </w:tc>
        <w:tc>
          <w:tcPr>
            <w:tcW w:w="1678" w:type="dxa"/>
            <w:vMerge/>
            <w:tcBorders>
              <w:top w:val="single" w:sz="4" w:space="0" w:color="000000"/>
              <w:left w:val="single" w:sz="4" w:space="0" w:color="000000"/>
              <w:bottom w:val="nil"/>
              <w:right w:val="single" w:sz="4" w:space="0" w:color="000000"/>
            </w:tcBorders>
            <w:vAlign w:val="center"/>
          </w:tcPr>
          <w:p w:rsidR="008E7A36" w:rsidRDefault="008E7A36">
            <w:pPr>
              <w:spacing w:after="0" w:line="240" w:lineRule="auto"/>
              <w:rPr>
                <w:rFonts w:ascii="Times New Roman" w:hAnsi="Times New Roman"/>
                <w:sz w:val="28"/>
                <w:szCs w:val="28"/>
              </w:rPr>
            </w:pPr>
          </w:p>
        </w:tc>
      </w:tr>
      <w:tr w:rsidR="008E7A36" w:rsidRPr="00A25876" w:rsidTr="008532DE">
        <w:trPr>
          <w:trHeight w:val="70"/>
        </w:trPr>
        <w:tc>
          <w:tcPr>
            <w:tcW w:w="8582" w:type="dxa"/>
            <w:gridSpan w:val="2"/>
            <w:tcBorders>
              <w:top w:val="single" w:sz="4" w:space="0" w:color="000000"/>
              <w:left w:val="single" w:sz="4" w:space="0" w:color="000000"/>
              <w:bottom w:val="single" w:sz="4" w:space="0" w:color="000000"/>
              <w:right w:val="nil"/>
            </w:tcBorders>
          </w:tcPr>
          <w:p w:rsidR="008E7A36" w:rsidRDefault="008E7A36">
            <w:pPr>
              <w:snapToGrid w:val="0"/>
              <w:rPr>
                <w:rFonts w:ascii="Times New Roman" w:hAnsi="Times New Roman"/>
                <w:sz w:val="28"/>
                <w:szCs w:val="28"/>
              </w:rPr>
            </w:pPr>
            <w:r>
              <w:rPr>
                <w:rFonts w:ascii="Times New Roman" w:hAnsi="Times New Roman"/>
                <w:sz w:val="28"/>
                <w:szCs w:val="28"/>
              </w:rPr>
              <w:t>Общая стоимость  гарантированного перечня услуг по погребению:</w:t>
            </w:r>
          </w:p>
        </w:tc>
        <w:tc>
          <w:tcPr>
            <w:tcW w:w="1678" w:type="dxa"/>
            <w:tcBorders>
              <w:top w:val="single" w:sz="4" w:space="0" w:color="000000"/>
              <w:left w:val="single" w:sz="4" w:space="0" w:color="000000"/>
              <w:bottom w:val="single" w:sz="4" w:space="0" w:color="000000"/>
              <w:right w:val="single" w:sz="4" w:space="0" w:color="000000"/>
            </w:tcBorders>
          </w:tcPr>
          <w:p w:rsidR="008E7A36" w:rsidRDefault="008E7A36">
            <w:pPr>
              <w:snapToGrid w:val="0"/>
              <w:rPr>
                <w:rFonts w:ascii="Times New Roman" w:hAnsi="Times New Roman"/>
                <w:b/>
                <w:bCs/>
                <w:sz w:val="28"/>
                <w:szCs w:val="28"/>
              </w:rPr>
            </w:pPr>
            <w:r>
              <w:rPr>
                <w:rFonts w:ascii="Times New Roman" w:hAnsi="Times New Roman"/>
                <w:b/>
                <w:bCs/>
                <w:sz w:val="28"/>
                <w:szCs w:val="28"/>
              </w:rPr>
              <w:t>7135,76</w:t>
            </w:r>
          </w:p>
        </w:tc>
      </w:tr>
    </w:tbl>
    <w:p w:rsidR="008E7A36" w:rsidRDefault="008E7A36" w:rsidP="008532DE">
      <w:pPr>
        <w:jc w:val="both"/>
        <w:rPr>
          <w:rFonts w:ascii="Times New Roman" w:hAnsi="Times New Roman"/>
          <w:sz w:val="28"/>
          <w:szCs w:val="28"/>
        </w:rPr>
      </w:pPr>
      <w:r>
        <w:rPr>
          <w:rFonts w:ascii="Times New Roman" w:hAnsi="Times New Roman"/>
          <w:sz w:val="28"/>
          <w:szCs w:val="28"/>
        </w:rPr>
        <w:t>3.  Утвердить требования к качеству предоставления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Аксенихинского сельсовета Краснозерского района Новосибирской области, Приложение 1</w:t>
      </w:r>
    </w:p>
    <w:p w:rsidR="008E7A36" w:rsidRDefault="008E7A36" w:rsidP="008532DE">
      <w:pPr>
        <w:ind w:left="-142" w:firstLine="284"/>
        <w:jc w:val="both"/>
        <w:rPr>
          <w:rFonts w:ascii="Times New Roman" w:hAnsi="Times New Roman"/>
          <w:sz w:val="28"/>
          <w:szCs w:val="28"/>
        </w:rPr>
      </w:pPr>
      <w:r>
        <w:rPr>
          <w:rFonts w:ascii="Times New Roman" w:hAnsi="Times New Roman"/>
          <w:sz w:val="28"/>
          <w:szCs w:val="28"/>
        </w:rPr>
        <w:t xml:space="preserve">4. Утвердить требования к качеству предоставления услуг по погребению      умерших (в том числе реабилитированных) лиц на территории Аксенихинского сельсовета Краснозерского района Новосибирской области Приложение 2                                                                                                                    </w:t>
      </w:r>
    </w:p>
    <w:p w:rsidR="008E7A36" w:rsidRDefault="008E7A36" w:rsidP="008532DE">
      <w:pPr>
        <w:ind w:left="-142" w:firstLine="284"/>
        <w:jc w:val="both"/>
        <w:rPr>
          <w:rFonts w:ascii="Times New Roman" w:hAnsi="Times New Roman"/>
          <w:sz w:val="28"/>
          <w:szCs w:val="28"/>
        </w:rPr>
      </w:pPr>
      <w:r>
        <w:rPr>
          <w:rFonts w:ascii="Times New Roman" w:hAnsi="Times New Roman"/>
          <w:sz w:val="28"/>
          <w:szCs w:val="28"/>
        </w:rPr>
        <w:t>5. Признать утратившим силу постановление администрации Аксенихинского сельсовета Краснозерского района Новосибирской области  № 10 от 29.01.2018 г. «Об утверждении стоимости гарантированного перечня услуг по погребению умерших лиц»</w:t>
      </w:r>
    </w:p>
    <w:p w:rsidR="008E7A36" w:rsidRDefault="008E7A36" w:rsidP="008532DE">
      <w:pPr>
        <w:ind w:left="-142" w:firstLine="284"/>
        <w:jc w:val="both"/>
        <w:rPr>
          <w:rFonts w:ascii="Times New Roman" w:hAnsi="Times New Roman"/>
          <w:color w:val="FF0000"/>
          <w:sz w:val="28"/>
          <w:szCs w:val="28"/>
        </w:rPr>
      </w:pPr>
      <w:r>
        <w:rPr>
          <w:rFonts w:ascii="Times New Roman" w:hAnsi="Times New Roman"/>
          <w:sz w:val="28"/>
          <w:szCs w:val="28"/>
        </w:rPr>
        <w:t>6. Данное постановление вступает в силу с 01.02.2019 года и действует до внесения изменений в нормативно – правовой акт.</w:t>
      </w:r>
    </w:p>
    <w:p w:rsidR="008E7A36" w:rsidRDefault="008E7A36" w:rsidP="008532DE">
      <w:pPr>
        <w:ind w:left="-142" w:firstLine="284"/>
        <w:jc w:val="both"/>
        <w:rPr>
          <w:rFonts w:ascii="Times New Roman" w:hAnsi="Times New Roman"/>
          <w:color w:val="FF0000"/>
          <w:sz w:val="28"/>
          <w:szCs w:val="28"/>
        </w:rPr>
      </w:pPr>
      <w:r>
        <w:rPr>
          <w:rFonts w:ascii="Times New Roman" w:hAnsi="Times New Roman"/>
          <w:sz w:val="28"/>
          <w:szCs w:val="28"/>
        </w:rPr>
        <w:t>7.</w:t>
      </w:r>
      <w:r>
        <w:rPr>
          <w:rFonts w:ascii="Times New Roman" w:hAnsi="Times New Roman"/>
          <w:color w:val="FF0000"/>
          <w:sz w:val="28"/>
          <w:szCs w:val="28"/>
        </w:rPr>
        <w:t xml:space="preserve"> </w:t>
      </w:r>
      <w:r>
        <w:rPr>
          <w:rFonts w:ascii="Times New Roman" w:hAnsi="Times New Roman"/>
          <w:sz w:val="28"/>
          <w:szCs w:val="28"/>
        </w:rPr>
        <w:t>Опубликовать настоящее постановление в периодическом печатном издании «Бюллетень органов местного самоуправления Аксенихинского сельсовета»</w:t>
      </w:r>
    </w:p>
    <w:p w:rsidR="008E7A36" w:rsidRDefault="008E7A36" w:rsidP="00DE3CE9">
      <w:pPr>
        <w:jc w:val="both"/>
        <w:rPr>
          <w:rFonts w:ascii="Times New Roman" w:hAnsi="Times New Roman"/>
          <w:sz w:val="28"/>
          <w:szCs w:val="28"/>
        </w:rPr>
      </w:pPr>
    </w:p>
    <w:p w:rsidR="008E7A36" w:rsidRDefault="008E7A36" w:rsidP="00DE3CE9">
      <w:pPr>
        <w:jc w:val="both"/>
        <w:rPr>
          <w:rFonts w:ascii="Times New Roman" w:hAnsi="Times New Roman"/>
          <w:sz w:val="28"/>
          <w:szCs w:val="28"/>
        </w:rPr>
      </w:pPr>
    </w:p>
    <w:p w:rsidR="008E7A36" w:rsidRDefault="008E7A36" w:rsidP="00DE3CE9">
      <w:pPr>
        <w:jc w:val="both"/>
        <w:rPr>
          <w:rFonts w:ascii="Times New Roman" w:hAnsi="Times New Roman"/>
          <w:sz w:val="28"/>
          <w:szCs w:val="28"/>
        </w:rPr>
      </w:pPr>
    </w:p>
    <w:p w:rsidR="008E7A36" w:rsidRDefault="008E7A36" w:rsidP="00DE3CE9">
      <w:pPr>
        <w:jc w:val="both"/>
        <w:rPr>
          <w:rFonts w:ascii="Times New Roman" w:hAnsi="Times New Roman"/>
          <w:sz w:val="28"/>
          <w:szCs w:val="28"/>
        </w:rPr>
      </w:pPr>
    </w:p>
    <w:p w:rsidR="008E7A36" w:rsidRDefault="008E7A36" w:rsidP="00DE3CE9">
      <w:pPr>
        <w:jc w:val="both"/>
        <w:rPr>
          <w:rFonts w:ascii="Times New Roman" w:hAnsi="Times New Roman"/>
          <w:sz w:val="28"/>
          <w:szCs w:val="28"/>
        </w:rPr>
      </w:pPr>
    </w:p>
    <w:p w:rsidR="008E7A36" w:rsidRDefault="008E7A36" w:rsidP="00DE3CE9">
      <w:pPr>
        <w:jc w:val="both"/>
        <w:rPr>
          <w:rFonts w:ascii="Times New Roman" w:hAnsi="Times New Roman"/>
          <w:sz w:val="28"/>
          <w:szCs w:val="28"/>
        </w:rPr>
      </w:pPr>
      <w:r>
        <w:rPr>
          <w:rFonts w:ascii="Times New Roman" w:hAnsi="Times New Roman"/>
          <w:sz w:val="28"/>
          <w:szCs w:val="28"/>
        </w:rPr>
        <w:t>8. Контроль за исполнением настоящего постановления оставляю за собой.</w:t>
      </w:r>
    </w:p>
    <w:p w:rsidR="008E7A36" w:rsidRDefault="008E7A36" w:rsidP="008532DE">
      <w:pPr>
        <w:spacing w:after="0"/>
        <w:jc w:val="both"/>
        <w:rPr>
          <w:rFonts w:ascii="Times New Roman" w:hAnsi="Times New Roman"/>
          <w:sz w:val="28"/>
          <w:szCs w:val="28"/>
        </w:rPr>
      </w:pPr>
    </w:p>
    <w:p w:rsidR="008E7A36" w:rsidRDefault="008E7A36" w:rsidP="008532DE">
      <w:pPr>
        <w:spacing w:after="0"/>
        <w:jc w:val="both"/>
        <w:rPr>
          <w:rFonts w:ascii="Times New Roman" w:hAnsi="Times New Roman"/>
          <w:sz w:val="28"/>
          <w:szCs w:val="28"/>
        </w:rPr>
      </w:pPr>
      <w:r>
        <w:rPr>
          <w:rFonts w:ascii="Times New Roman" w:hAnsi="Times New Roman"/>
          <w:sz w:val="28"/>
          <w:szCs w:val="28"/>
        </w:rPr>
        <w:t>Глава  Аксенихинского сельсовета</w:t>
      </w:r>
    </w:p>
    <w:p w:rsidR="008E7A36" w:rsidRDefault="008E7A36" w:rsidP="008532DE">
      <w:pPr>
        <w:spacing w:after="0"/>
        <w:jc w:val="both"/>
        <w:rPr>
          <w:rFonts w:ascii="Times New Roman" w:hAnsi="Times New Roman"/>
          <w:sz w:val="28"/>
          <w:szCs w:val="28"/>
        </w:rPr>
      </w:pPr>
      <w:r>
        <w:rPr>
          <w:rFonts w:ascii="Times New Roman" w:hAnsi="Times New Roman"/>
          <w:sz w:val="28"/>
          <w:szCs w:val="28"/>
        </w:rPr>
        <w:t xml:space="preserve">Краснозерского района </w:t>
      </w:r>
    </w:p>
    <w:p w:rsidR="008E7A36" w:rsidRDefault="008E7A36" w:rsidP="008532DE">
      <w:pPr>
        <w:spacing w:after="0"/>
        <w:jc w:val="both"/>
        <w:rPr>
          <w:rFonts w:ascii="Times New Roman" w:hAnsi="Times New Roman"/>
          <w:sz w:val="28"/>
          <w:szCs w:val="28"/>
        </w:rPr>
      </w:pPr>
      <w:r>
        <w:rPr>
          <w:rFonts w:ascii="Times New Roman" w:hAnsi="Times New Roman"/>
          <w:sz w:val="28"/>
          <w:szCs w:val="28"/>
        </w:rPr>
        <w:t xml:space="preserve">Новосибирской области                                             З.И.Биденко                                     </w:t>
      </w:r>
    </w:p>
    <w:p w:rsidR="008E7A36" w:rsidRDefault="008E7A36" w:rsidP="008532DE">
      <w:pPr>
        <w:spacing w:after="0"/>
        <w:rPr>
          <w:rFonts w:ascii="Times New Roman" w:hAnsi="Times New Roman"/>
          <w:sz w:val="28"/>
          <w:szCs w:val="28"/>
        </w:rPr>
      </w:pPr>
    </w:p>
    <w:p w:rsidR="008E7A36" w:rsidRDefault="008E7A36" w:rsidP="008532DE">
      <w:pPr>
        <w:rPr>
          <w:rFonts w:ascii="Times New Roman" w:hAnsi="Times New Roman"/>
          <w:sz w:val="28"/>
          <w:szCs w:val="28"/>
        </w:rPr>
      </w:pPr>
      <w:r>
        <w:rPr>
          <w:rFonts w:ascii="Times New Roman" w:hAnsi="Times New Roman"/>
          <w:sz w:val="28"/>
          <w:szCs w:val="28"/>
        </w:rPr>
        <w:t>СОГЛАСОВАНО:</w:t>
      </w:r>
    </w:p>
    <w:p w:rsidR="008E7A36" w:rsidRDefault="008E7A36" w:rsidP="008532DE">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пределах стоимости, определенной Федеральным законом РФ от 12.01.1996 № 8-ФЗ "О погребении и похоронном деле"</w:t>
      </w:r>
    </w:p>
    <w:p w:rsidR="008E7A36" w:rsidRDefault="008E7A36" w:rsidP="008532DE">
      <w:pPr>
        <w:spacing w:after="0" w:line="240" w:lineRule="auto"/>
        <w:rPr>
          <w:rFonts w:ascii="Times New Roman" w:hAnsi="Times New Roman"/>
          <w:color w:val="000000"/>
          <w:sz w:val="28"/>
          <w:szCs w:val="28"/>
          <w:shd w:val="clear" w:color="auto" w:fill="FFFFFF"/>
        </w:rPr>
      </w:pPr>
    </w:p>
    <w:p w:rsidR="008E7A36" w:rsidRDefault="008E7A36" w:rsidP="008532DE">
      <w:pPr>
        <w:spacing w:after="0" w:line="240" w:lineRule="auto"/>
        <w:rPr>
          <w:rFonts w:ascii="Times New Roman" w:hAnsi="Times New Roman"/>
          <w:sz w:val="28"/>
          <w:szCs w:val="28"/>
        </w:rPr>
      </w:pPr>
      <w:r>
        <w:rPr>
          <w:rFonts w:ascii="Times New Roman" w:hAnsi="Times New Roman"/>
          <w:color w:val="000000"/>
          <w:sz w:val="28"/>
          <w:szCs w:val="28"/>
          <w:shd w:val="clear" w:color="auto" w:fill="FFFFFF"/>
        </w:rPr>
        <w:t>ГУ-УПФР в Карасукском районе Новосибирской области (межрайонное)</w:t>
      </w:r>
      <w:r>
        <w:rPr>
          <w:rFonts w:ascii="Times New Roman" w:hAnsi="Times New Roman"/>
          <w:color w:val="000000"/>
          <w:sz w:val="28"/>
          <w:szCs w:val="28"/>
        </w:rPr>
        <w:br/>
      </w:r>
      <w:r>
        <w:rPr>
          <w:rFonts w:ascii="Times New Roman" w:hAnsi="Times New Roman"/>
          <w:color w:val="000000"/>
          <w:sz w:val="28"/>
          <w:szCs w:val="28"/>
          <w:shd w:val="clear" w:color="auto" w:fill="FFFFFF"/>
        </w:rPr>
        <w:t>Руководитель клиентской службы</w:t>
      </w:r>
      <w:r>
        <w:rPr>
          <w:rFonts w:ascii="Times New Roman" w:hAnsi="Times New Roman"/>
          <w:color w:val="000000"/>
          <w:sz w:val="28"/>
          <w:szCs w:val="28"/>
        </w:rPr>
        <w:br/>
      </w:r>
      <w:r>
        <w:rPr>
          <w:rFonts w:ascii="Times New Roman" w:hAnsi="Times New Roman"/>
          <w:color w:val="000000"/>
          <w:sz w:val="28"/>
          <w:szCs w:val="28"/>
          <w:shd w:val="clear" w:color="auto" w:fill="FFFFFF"/>
        </w:rPr>
        <w:t>(на правах отдела) (в Краснозерском районе)                             М.А. Смашных</w:t>
      </w:r>
    </w:p>
    <w:p w:rsidR="008E7A36" w:rsidRDefault="008E7A36" w:rsidP="008532DE">
      <w:pPr>
        <w:spacing w:after="0" w:line="240" w:lineRule="auto"/>
        <w:rPr>
          <w:rFonts w:ascii="Times New Roman" w:hAnsi="Times New Roman"/>
          <w:sz w:val="28"/>
          <w:szCs w:val="28"/>
        </w:rPr>
      </w:pPr>
      <w:r>
        <w:rPr>
          <w:rFonts w:ascii="Times New Roman" w:hAnsi="Times New Roman"/>
          <w:sz w:val="28"/>
          <w:szCs w:val="28"/>
        </w:rPr>
        <w:t> </w:t>
      </w:r>
    </w:p>
    <w:p w:rsidR="008E7A36" w:rsidRDefault="008E7A36" w:rsidP="008532DE">
      <w:pPr>
        <w:spacing w:after="0" w:line="240" w:lineRule="auto"/>
        <w:rPr>
          <w:rFonts w:ascii="Times New Roman" w:hAnsi="Times New Roman"/>
          <w:sz w:val="28"/>
          <w:szCs w:val="28"/>
        </w:rPr>
      </w:pPr>
    </w:p>
    <w:p w:rsidR="008E7A36" w:rsidRDefault="008E7A36" w:rsidP="008532DE">
      <w:pPr>
        <w:spacing w:after="0" w:line="240" w:lineRule="auto"/>
        <w:rPr>
          <w:rFonts w:ascii="Times New Roman" w:hAnsi="Times New Roman"/>
          <w:sz w:val="28"/>
          <w:szCs w:val="28"/>
        </w:rPr>
      </w:pPr>
    </w:p>
    <w:p w:rsidR="008E7A36" w:rsidRDefault="008E7A36" w:rsidP="008532DE">
      <w:pPr>
        <w:spacing w:after="0" w:line="240" w:lineRule="auto"/>
        <w:rPr>
          <w:rFonts w:ascii="Times New Roman" w:hAnsi="Times New Roman"/>
          <w:sz w:val="28"/>
          <w:szCs w:val="28"/>
        </w:rPr>
      </w:pPr>
      <w:r>
        <w:rPr>
          <w:rFonts w:ascii="Times New Roman" w:hAnsi="Times New Roman"/>
          <w:sz w:val="28"/>
          <w:szCs w:val="28"/>
        </w:rPr>
        <w:t>Директор филиала №18</w:t>
      </w:r>
    </w:p>
    <w:p w:rsidR="008E7A36" w:rsidRDefault="008E7A36" w:rsidP="008532DE">
      <w:pPr>
        <w:spacing w:after="0" w:line="240" w:lineRule="auto"/>
        <w:rPr>
          <w:rFonts w:ascii="Times New Roman" w:hAnsi="Times New Roman"/>
          <w:sz w:val="28"/>
          <w:szCs w:val="28"/>
        </w:rPr>
      </w:pPr>
      <w:r>
        <w:rPr>
          <w:rFonts w:ascii="Times New Roman" w:hAnsi="Times New Roman"/>
          <w:sz w:val="28"/>
          <w:szCs w:val="28"/>
        </w:rPr>
        <w:t>ГУНРОФСС                                                                                   Ю.В.Черкас</w:t>
      </w: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p>
    <w:p w:rsidR="008E7A36" w:rsidRDefault="008E7A36" w:rsidP="008532DE">
      <w:pPr>
        <w:spacing w:after="0"/>
        <w:jc w:val="right"/>
        <w:rPr>
          <w:rFonts w:ascii="Times New Roman" w:hAnsi="Times New Roman"/>
          <w:sz w:val="28"/>
          <w:szCs w:val="28"/>
        </w:rPr>
      </w:pPr>
      <w:r>
        <w:rPr>
          <w:rFonts w:ascii="Times New Roman" w:hAnsi="Times New Roman"/>
          <w:sz w:val="28"/>
          <w:szCs w:val="28"/>
        </w:rPr>
        <w:t>Приложение № 1</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УТВЕРЖДЕНО</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Аксенихинского сельсовета</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Краснозерского района</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№6  от 30.01.2019</w:t>
      </w:r>
    </w:p>
    <w:p w:rsidR="008E7A36" w:rsidRDefault="008E7A36" w:rsidP="008532DE">
      <w:pPr>
        <w:rPr>
          <w:rFonts w:ascii="Times New Roman" w:hAnsi="Times New Roman"/>
          <w:sz w:val="28"/>
          <w:szCs w:val="28"/>
        </w:rPr>
      </w:pPr>
    </w:p>
    <w:p w:rsidR="008E7A36" w:rsidRDefault="008E7A36" w:rsidP="008532DE">
      <w:pPr>
        <w:jc w:val="center"/>
        <w:rPr>
          <w:rFonts w:ascii="Times New Roman" w:hAnsi="Times New Roman"/>
          <w:sz w:val="28"/>
          <w:szCs w:val="28"/>
        </w:rPr>
      </w:pPr>
      <w:r>
        <w:rPr>
          <w:rFonts w:ascii="Times New Roman" w:hAnsi="Times New Roman"/>
          <w:sz w:val="28"/>
          <w:szCs w:val="28"/>
        </w:rPr>
        <w:t>Требования</w:t>
      </w:r>
    </w:p>
    <w:p w:rsidR="008E7A36" w:rsidRDefault="008E7A36" w:rsidP="008532DE">
      <w:pPr>
        <w:rPr>
          <w:rFonts w:ascii="Times New Roman" w:hAnsi="Times New Roman"/>
          <w:sz w:val="28"/>
          <w:szCs w:val="28"/>
        </w:rPr>
      </w:pPr>
      <w:r>
        <w:rPr>
          <w:rFonts w:ascii="Times New Roman" w:hAnsi="Times New Roman"/>
          <w:sz w:val="28"/>
          <w:szCs w:val="28"/>
        </w:rPr>
        <w:t>к качеству предоставления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Аксенихинского сельсовета Краснозерского района Новосибирской области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3201"/>
        <w:gridCol w:w="6269"/>
      </w:tblGrid>
      <w:tr w:rsidR="008E7A36" w:rsidRPr="00A25876" w:rsidTr="008532DE">
        <w:trPr>
          <w:trHeight w:val="773"/>
        </w:trPr>
        <w:tc>
          <w:tcPr>
            <w:tcW w:w="709" w:type="dxa"/>
          </w:tcPr>
          <w:p w:rsidR="008E7A36" w:rsidRPr="00A25876" w:rsidRDefault="008E7A36">
            <w:pPr>
              <w:rPr>
                <w:rFonts w:ascii="Times New Roman" w:hAnsi="Times New Roman"/>
                <w:sz w:val="28"/>
                <w:szCs w:val="28"/>
              </w:rPr>
            </w:pPr>
            <w:r w:rsidRPr="00A25876">
              <w:rPr>
                <w:rFonts w:ascii="Times New Roman" w:hAnsi="Times New Roman"/>
                <w:sz w:val="28"/>
                <w:szCs w:val="28"/>
              </w:rPr>
              <w:t>№  п/п</w:t>
            </w:r>
          </w:p>
        </w:tc>
        <w:tc>
          <w:tcPr>
            <w:tcW w:w="3261" w:type="dxa"/>
          </w:tcPr>
          <w:p w:rsidR="008E7A36" w:rsidRPr="00A25876" w:rsidRDefault="008E7A36">
            <w:pPr>
              <w:rPr>
                <w:rFonts w:ascii="Times New Roman" w:hAnsi="Times New Roman"/>
                <w:sz w:val="28"/>
                <w:szCs w:val="28"/>
              </w:rPr>
            </w:pPr>
            <w:r w:rsidRPr="00A25876">
              <w:rPr>
                <w:rFonts w:ascii="Times New Roman" w:hAnsi="Times New Roman"/>
                <w:sz w:val="28"/>
                <w:szCs w:val="28"/>
              </w:rPr>
              <w:t>Наименование услуг</w:t>
            </w:r>
          </w:p>
        </w:tc>
        <w:tc>
          <w:tcPr>
            <w:tcW w:w="6485" w:type="dxa"/>
          </w:tcPr>
          <w:p w:rsidR="008E7A36" w:rsidRPr="00A25876" w:rsidRDefault="008E7A36">
            <w:pPr>
              <w:rPr>
                <w:rFonts w:ascii="Times New Roman" w:hAnsi="Times New Roman"/>
                <w:sz w:val="28"/>
                <w:szCs w:val="28"/>
              </w:rPr>
            </w:pPr>
            <w:r w:rsidRPr="00A25876">
              <w:rPr>
                <w:rFonts w:ascii="Times New Roman" w:hAnsi="Times New Roman"/>
                <w:sz w:val="28"/>
                <w:szCs w:val="28"/>
              </w:rPr>
              <w:t>Требования к качеству предоставляемых услуг</w:t>
            </w:r>
          </w:p>
        </w:tc>
      </w:tr>
      <w:tr w:rsidR="008E7A36" w:rsidRPr="00A25876" w:rsidTr="008532DE">
        <w:trPr>
          <w:trHeight w:val="1382"/>
        </w:trPr>
        <w:tc>
          <w:tcPr>
            <w:tcW w:w="709" w:type="dxa"/>
          </w:tcPr>
          <w:p w:rsidR="008E7A36" w:rsidRPr="00A25876" w:rsidRDefault="008E7A36">
            <w:pPr>
              <w:rPr>
                <w:rFonts w:ascii="Times New Roman" w:hAnsi="Times New Roman"/>
                <w:sz w:val="28"/>
                <w:szCs w:val="28"/>
              </w:rPr>
            </w:pPr>
            <w:r w:rsidRPr="00A25876">
              <w:rPr>
                <w:rFonts w:ascii="Times New Roman" w:hAnsi="Times New Roman"/>
                <w:sz w:val="28"/>
                <w:szCs w:val="28"/>
              </w:rPr>
              <w:t>1</w:t>
            </w:r>
          </w:p>
        </w:tc>
        <w:tc>
          <w:tcPr>
            <w:tcW w:w="3261" w:type="dxa"/>
          </w:tcPr>
          <w:p w:rsidR="008E7A36" w:rsidRPr="00A25876" w:rsidRDefault="008E7A36">
            <w:pPr>
              <w:snapToGrid w:val="0"/>
              <w:spacing w:line="240" w:lineRule="auto"/>
              <w:rPr>
                <w:rFonts w:ascii="Times New Roman" w:hAnsi="Times New Roman"/>
                <w:sz w:val="28"/>
                <w:szCs w:val="28"/>
              </w:rPr>
            </w:pPr>
            <w:r w:rsidRPr="00A25876">
              <w:rPr>
                <w:rFonts w:ascii="Times New Roman" w:hAnsi="Times New Roman"/>
                <w:sz w:val="28"/>
                <w:szCs w:val="28"/>
              </w:rPr>
              <w:t>Оформление  документов, необходимых для погребения</w:t>
            </w:r>
          </w:p>
        </w:tc>
        <w:tc>
          <w:tcPr>
            <w:tcW w:w="6485" w:type="dxa"/>
          </w:tcPr>
          <w:p w:rsidR="008E7A36" w:rsidRPr="00A25876" w:rsidRDefault="008E7A36">
            <w:pPr>
              <w:rPr>
                <w:rFonts w:ascii="Times New Roman" w:hAnsi="Times New Roman"/>
                <w:sz w:val="28"/>
                <w:szCs w:val="28"/>
              </w:rPr>
            </w:pPr>
            <w:r w:rsidRPr="00A25876">
              <w:rPr>
                <w:rFonts w:ascii="Times New Roman" w:hAnsi="Times New Roman"/>
                <w:sz w:val="28"/>
                <w:szCs w:val="28"/>
              </w:rPr>
              <w:t xml:space="preserve">Оформление свидетельства о смерти в загсе </w:t>
            </w:r>
          </w:p>
        </w:tc>
      </w:tr>
      <w:tr w:rsidR="008E7A36" w:rsidRPr="00A25876" w:rsidTr="008532DE">
        <w:tc>
          <w:tcPr>
            <w:tcW w:w="709" w:type="dxa"/>
          </w:tcPr>
          <w:p w:rsidR="008E7A36" w:rsidRPr="00A25876" w:rsidRDefault="008E7A36">
            <w:pPr>
              <w:rPr>
                <w:rFonts w:ascii="Times New Roman" w:hAnsi="Times New Roman"/>
                <w:sz w:val="28"/>
                <w:szCs w:val="28"/>
              </w:rPr>
            </w:pPr>
            <w:r w:rsidRPr="00A25876">
              <w:rPr>
                <w:rFonts w:ascii="Times New Roman" w:hAnsi="Times New Roman"/>
                <w:sz w:val="28"/>
                <w:szCs w:val="28"/>
              </w:rPr>
              <w:t>2.</w:t>
            </w:r>
          </w:p>
        </w:tc>
        <w:tc>
          <w:tcPr>
            <w:tcW w:w="3261" w:type="dxa"/>
          </w:tcPr>
          <w:p w:rsidR="008E7A36" w:rsidRPr="00A25876" w:rsidRDefault="008E7A36">
            <w:pPr>
              <w:rPr>
                <w:rFonts w:ascii="Times New Roman" w:hAnsi="Times New Roman"/>
                <w:sz w:val="28"/>
                <w:szCs w:val="28"/>
              </w:rPr>
            </w:pPr>
            <w:r w:rsidRPr="00A25876">
              <w:rPr>
                <w:rFonts w:ascii="Times New Roman" w:hAnsi="Times New Roman"/>
                <w:sz w:val="28"/>
                <w:szCs w:val="28"/>
              </w:rPr>
              <w:t>Облачение тела</w:t>
            </w:r>
          </w:p>
        </w:tc>
        <w:tc>
          <w:tcPr>
            <w:tcW w:w="6485" w:type="dxa"/>
          </w:tcPr>
          <w:p w:rsidR="008E7A36" w:rsidRPr="00A25876" w:rsidRDefault="008E7A36">
            <w:pPr>
              <w:rPr>
                <w:rFonts w:ascii="Times New Roman" w:hAnsi="Times New Roman"/>
                <w:sz w:val="28"/>
                <w:szCs w:val="28"/>
              </w:rPr>
            </w:pPr>
            <w:r w:rsidRPr="00A25876">
              <w:rPr>
                <w:rFonts w:ascii="Times New Roman" w:hAnsi="Times New Roman"/>
                <w:sz w:val="28"/>
                <w:szCs w:val="28"/>
              </w:rPr>
              <w:t>Предоставление савана из хлопчатобумажной ткани. Облачение тела.</w:t>
            </w:r>
          </w:p>
        </w:tc>
      </w:tr>
      <w:tr w:rsidR="008E7A36" w:rsidRPr="00A25876" w:rsidTr="008532DE">
        <w:tc>
          <w:tcPr>
            <w:tcW w:w="709" w:type="dxa"/>
          </w:tcPr>
          <w:p w:rsidR="008E7A36" w:rsidRPr="00A25876" w:rsidRDefault="008E7A36">
            <w:pPr>
              <w:rPr>
                <w:rFonts w:ascii="Times New Roman" w:hAnsi="Times New Roman"/>
                <w:sz w:val="28"/>
                <w:szCs w:val="28"/>
              </w:rPr>
            </w:pPr>
            <w:r w:rsidRPr="00A25876">
              <w:rPr>
                <w:rFonts w:ascii="Times New Roman" w:hAnsi="Times New Roman"/>
                <w:sz w:val="28"/>
                <w:szCs w:val="28"/>
              </w:rPr>
              <w:t>3.</w:t>
            </w:r>
          </w:p>
        </w:tc>
        <w:tc>
          <w:tcPr>
            <w:tcW w:w="3261" w:type="dxa"/>
          </w:tcPr>
          <w:p w:rsidR="008E7A36" w:rsidRPr="00A25876" w:rsidRDefault="008E7A36">
            <w:pPr>
              <w:rPr>
                <w:rFonts w:ascii="Times New Roman" w:hAnsi="Times New Roman"/>
                <w:sz w:val="28"/>
                <w:szCs w:val="28"/>
              </w:rPr>
            </w:pPr>
            <w:r w:rsidRPr="00A25876">
              <w:rPr>
                <w:rFonts w:ascii="Times New Roman" w:hAnsi="Times New Roman"/>
                <w:sz w:val="28"/>
                <w:szCs w:val="28"/>
              </w:rPr>
              <w:t xml:space="preserve">Предоставление гроба </w:t>
            </w:r>
          </w:p>
        </w:tc>
        <w:tc>
          <w:tcPr>
            <w:tcW w:w="6485" w:type="dxa"/>
          </w:tcPr>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Предоставление гроба с внутренней и наружной  обивкой х/б тканью.</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Снятие гроба и других предметов, необходимых</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для погребения, со стеллажа, вынос их из</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помещения и погрузка в автомобиль.</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Доставка гроба к зданию морга.</w:t>
            </w:r>
          </w:p>
        </w:tc>
      </w:tr>
      <w:tr w:rsidR="008E7A36" w:rsidRPr="00A25876" w:rsidTr="008532DE">
        <w:tc>
          <w:tcPr>
            <w:tcW w:w="709" w:type="dxa"/>
          </w:tcPr>
          <w:p w:rsidR="008E7A36" w:rsidRPr="00A25876" w:rsidRDefault="008E7A36">
            <w:pPr>
              <w:spacing w:after="0"/>
              <w:rPr>
                <w:rFonts w:ascii="Times New Roman" w:hAnsi="Times New Roman"/>
                <w:sz w:val="28"/>
                <w:szCs w:val="28"/>
              </w:rPr>
            </w:pPr>
            <w:r w:rsidRPr="00A25876">
              <w:rPr>
                <w:rFonts w:ascii="Times New Roman" w:hAnsi="Times New Roman"/>
                <w:sz w:val="28"/>
                <w:szCs w:val="28"/>
              </w:rPr>
              <w:t>4.</w:t>
            </w:r>
          </w:p>
        </w:tc>
        <w:tc>
          <w:tcPr>
            <w:tcW w:w="3261" w:type="dxa"/>
          </w:tcPr>
          <w:p w:rsidR="008E7A36" w:rsidRPr="00A25876" w:rsidRDefault="008E7A36">
            <w:pPr>
              <w:spacing w:after="0"/>
              <w:rPr>
                <w:rFonts w:ascii="Times New Roman" w:hAnsi="Times New Roman"/>
                <w:sz w:val="28"/>
                <w:szCs w:val="28"/>
              </w:rPr>
            </w:pPr>
            <w:r w:rsidRPr="00A25876">
              <w:rPr>
                <w:rFonts w:ascii="Times New Roman" w:hAnsi="Times New Roman"/>
                <w:sz w:val="28"/>
                <w:szCs w:val="28"/>
              </w:rPr>
              <w:t>Перевозка тела (останков) умершего на кладбище</w:t>
            </w:r>
          </w:p>
        </w:tc>
        <w:tc>
          <w:tcPr>
            <w:tcW w:w="6485" w:type="dxa"/>
          </w:tcPr>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Вынос гроба с телом умершего из морга с</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установкой на  автомобиль.</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Перевозка на кладбище.</w:t>
            </w:r>
          </w:p>
        </w:tc>
      </w:tr>
      <w:tr w:rsidR="008E7A36" w:rsidRPr="00A25876" w:rsidTr="008532DE">
        <w:tc>
          <w:tcPr>
            <w:tcW w:w="709" w:type="dxa"/>
          </w:tcPr>
          <w:p w:rsidR="008E7A36" w:rsidRPr="00A25876" w:rsidRDefault="008E7A36">
            <w:pPr>
              <w:spacing w:after="0"/>
              <w:rPr>
                <w:rFonts w:ascii="Times New Roman" w:hAnsi="Times New Roman"/>
                <w:sz w:val="28"/>
                <w:szCs w:val="28"/>
              </w:rPr>
            </w:pPr>
            <w:r w:rsidRPr="00A25876">
              <w:rPr>
                <w:rFonts w:ascii="Times New Roman" w:hAnsi="Times New Roman"/>
                <w:sz w:val="28"/>
                <w:szCs w:val="28"/>
              </w:rPr>
              <w:t>5.</w:t>
            </w:r>
          </w:p>
        </w:tc>
        <w:tc>
          <w:tcPr>
            <w:tcW w:w="3261" w:type="dxa"/>
          </w:tcPr>
          <w:p w:rsidR="008E7A36" w:rsidRPr="00A25876" w:rsidRDefault="008E7A36">
            <w:pPr>
              <w:spacing w:after="0"/>
              <w:rPr>
                <w:rFonts w:ascii="Times New Roman" w:hAnsi="Times New Roman"/>
                <w:sz w:val="28"/>
                <w:szCs w:val="28"/>
              </w:rPr>
            </w:pPr>
            <w:r w:rsidRPr="00A25876">
              <w:rPr>
                <w:rFonts w:ascii="Times New Roman" w:hAnsi="Times New Roman"/>
                <w:sz w:val="28"/>
                <w:szCs w:val="28"/>
              </w:rPr>
              <w:t>Погребение</w:t>
            </w:r>
          </w:p>
        </w:tc>
        <w:tc>
          <w:tcPr>
            <w:tcW w:w="6485" w:type="dxa"/>
          </w:tcPr>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Рытье стандартной могилы вручную.</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Снятие гроба с телом умершего с  автомобиля и перенос до места захоронения.</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Закрывание  крышки гроба и опускание гроба в</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могилу.</w:t>
            </w:r>
          </w:p>
          <w:p w:rsidR="008E7A36" w:rsidRPr="00A25876" w:rsidRDefault="008E7A36">
            <w:pPr>
              <w:spacing w:after="0" w:line="240" w:lineRule="auto"/>
              <w:rPr>
                <w:rFonts w:ascii="Times New Roman" w:hAnsi="Times New Roman"/>
                <w:sz w:val="28"/>
                <w:szCs w:val="28"/>
              </w:rPr>
            </w:pPr>
            <w:r w:rsidRPr="00A25876">
              <w:rPr>
                <w:rFonts w:ascii="Times New Roman" w:hAnsi="Times New Roman"/>
                <w:sz w:val="28"/>
                <w:szCs w:val="28"/>
              </w:rPr>
              <w:t>Засыпка могилы и устройство надмогильного холма, установка  регистрационного знака деревянного креста.</w:t>
            </w:r>
          </w:p>
        </w:tc>
      </w:tr>
    </w:tbl>
    <w:p w:rsidR="008E7A36" w:rsidRDefault="008E7A36" w:rsidP="008532DE">
      <w:pPr>
        <w:rPr>
          <w:rFonts w:ascii="Times New Roman" w:hAnsi="Times New Roman"/>
          <w:sz w:val="28"/>
          <w:szCs w:val="28"/>
        </w:rPr>
      </w:pP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Приложение № 2</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УТВЕРЖДЕНО</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Аксенихинского  сельсовета</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Краснозерского района</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8E7A36" w:rsidRDefault="008E7A36" w:rsidP="008532DE">
      <w:pPr>
        <w:spacing w:after="0" w:line="240" w:lineRule="auto"/>
        <w:jc w:val="right"/>
        <w:rPr>
          <w:rFonts w:ascii="Times New Roman" w:hAnsi="Times New Roman"/>
          <w:sz w:val="28"/>
          <w:szCs w:val="28"/>
        </w:rPr>
      </w:pPr>
      <w:r>
        <w:rPr>
          <w:rFonts w:ascii="Times New Roman" w:hAnsi="Times New Roman"/>
          <w:sz w:val="28"/>
          <w:szCs w:val="28"/>
        </w:rPr>
        <w:t>№ 6 от 30.01.2019</w:t>
      </w:r>
    </w:p>
    <w:p w:rsidR="008E7A36" w:rsidRDefault="008E7A36" w:rsidP="008532DE">
      <w:pPr>
        <w:spacing w:after="0"/>
        <w:jc w:val="center"/>
        <w:rPr>
          <w:rFonts w:ascii="Times New Roman" w:hAnsi="Times New Roman"/>
          <w:sz w:val="28"/>
          <w:szCs w:val="28"/>
        </w:rPr>
      </w:pPr>
    </w:p>
    <w:p w:rsidR="008E7A36" w:rsidRDefault="008E7A36" w:rsidP="008532DE">
      <w:pPr>
        <w:jc w:val="center"/>
        <w:rPr>
          <w:rFonts w:ascii="Times New Roman" w:hAnsi="Times New Roman"/>
          <w:sz w:val="28"/>
          <w:szCs w:val="28"/>
        </w:rPr>
      </w:pPr>
      <w:r>
        <w:rPr>
          <w:rFonts w:ascii="Times New Roman" w:hAnsi="Times New Roman"/>
          <w:sz w:val="28"/>
          <w:szCs w:val="28"/>
        </w:rPr>
        <w:t>Требования</w:t>
      </w:r>
    </w:p>
    <w:p w:rsidR="008E7A36" w:rsidRDefault="008E7A36" w:rsidP="008532DE">
      <w:pPr>
        <w:jc w:val="center"/>
        <w:rPr>
          <w:rFonts w:ascii="Times New Roman" w:hAnsi="Times New Roman"/>
          <w:sz w:val="28"/>
          <w:szCs w:val="28"/>
        </w:rPr>
      </w:pPr>
      <w:r>
        <w:rPr>
          <w:rFonts w:ascii="Times New Roman" w:hAnsi="Times New Roman"/>
          <w:sz w:val="28"/>
          <w:szCs w:val="28"/>
        </w:rPr>
        <w:t>к качеству предоставления услуг по погребению  умерших (в том числе реабилитированных) лиц на территории Аксенихинского  сельсовета Краснозерского района Новосибирской области</w:t>
      </w:r>
    </w:p>
    <w:p w:rsidR="008E7A36" w:rsidRDefault="008E7A36" w:rsidP="008532DE">
      <w:pPr>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3402"/>
        <w:gridCol w:w="5068"/>
      </w:tblGrid>
      <w:tr w:rsidR="008E7A36" w:rsidRPr="00A25876" w:rsidTr="00A25876">
        <w:tc>
          <w:tcPr>
            <w:tcW w:w="1101"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 п/п</w:t>
            </w:r>
          </w:p>
        </w:tc>
        <w:tc>
          <w:tcPr>
            <w:tcW w:w="3402"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Наименование услуг</w:t>
            </w:r>
          </w:p>
        </w:tc>
        <w:tc>
          <w:tcPr>
            <w:tcW w:w="5068"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Требования к качеству предоставляемых услуг</w:t>
            </w:r>
          </w:p>
        </w:tc>
      </w:tr>
      <w:tr w:rsidR="008E7A36" w:rsidRPr="00A25876" w:rsidTr="00A25876">
        <w:tc>
          <w:tcPr>
            <w:tcW w:w="1101"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1.</w:t>
            </w:r>
          </w:p>
        </w:tc>
        <w:tc>
          <w:tcPr>
            <w:tcW w:w="3402"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Оформление документов, необходимых для погребения</w:t>
            </w:r>
          </w:p>
        </w:tc>
        <w:tc>
          <w:tcPr>
            <w:tcW w:w="5068"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Оформление свидетельства о смерти в Загсе</w:t>
            </w:r>
          </w:p>
        </w:tc>
      </w:tr>
      <w:tr w:rsidR="008E7A36" w:rsidRPr="00A25876" w:rsidTr="00A25876">
        <w:tc>
          <w:tcPr>
            <w:tcW w:w="1101"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2</w:t>
            </w:r>
          </w:p>
        </w:tc>
        <w:tc>
          <w:tcPr>
            <w:tcW w:w="3402"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Предоставление и доставка гроба и других предметов, необходимых для погребения</w:t>
            </w:r>
          </w:p>
        </w:tc>
        <w:tc>
          <w:tcPr>
            <w:tcW w:w="5068"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Предоставление ритуальных принадлежностей: гроб с внутренней и наружной обивкой х/б тканью, подушка, покрывало. Снятие гроба и других предметов, необходимых для погребения, со стеллажа, вынос из помещения предприятия и погрузка в автомобиль. Доставка до морга (дома), снятие гроба с автомобиля (автокатафалки) и внос в помещение морга (дома не выше 1-го этажа)</w:t>
            </w:r>
          </w:p>
        </w:tc>
      </w:tr>
      <w:tr w:rsidR="008E7A36" w:rsidRPr="00A25876" w:rsidTr="00A25876">
        <w:tc>
          <w:tcPr>
            <w:tcW w:w="1101"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3.</w:t>
            </w:r>
          </w:p>
        </w:tc>
        <w:tc>
          <w:tcPr>
            <w:tcW w:w="3402"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Перевозка тела (останков) умершего на кладбище</w:t>
            </w:r>
          </w:p>
        </w:tc>
        <w:tc>
          <w:tcPr>
            <w:tcW w:w="5068"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Вынос гроба с телом умершего из морга (дома) не выше 1-го этажа) с установкой на автомобиль. Перевозка на кладбище (до места захоронения)</w:t>
            </w:r>
          </w:p>
        </w:tc>
      </w:tr>
      <w:tr w:rsidR="008E7A36" w:rsidRPr="00A25876" w:rsidTr="00A25876">
        <w:tc>
          <w:tcPr>
            <w:tcW w:w="1101"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4</w:t>
            </w:r>
          </w:p>
        </w:tc>
        <w:tc>
          <w:tcPr>
            <w:tcW w:w="3402"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Погребение</w:t>
            </w:r>
          </w:p>
        </w:tc>
        <w:tc>
          <w:tcPr>
            <w:tcW w:w="5068" w:type="dxa"/>
          </w:tcPr>
          <w:p w:rsidR="008E7A36" w:rsidRPr="00A25876" w:rsidRDefault="008E7A36" w:rsidP="00A25876">
            <w:pPr>
              <w:spacing w:after="0" w:line="240" w:lineRule="auto"/>
              <w:jc w:val="center"/>
              <w:rPr>
                <w:rFonts w:ascii="Times New Roman" w:hAnsi="Times New Roman"/>
                <w:sz w:val="28"/>
                <w:szCs w:val="28"/>
              </w:rPr>
            </w:pPr>
            <w:r w:rsidRPr="00A25876">
              <w:rPr>
                <w:rFonts w:ascii="Times New Roman" w:hAnsi="Times New Roman"/>
                <w:sz w:val="28"/>
                <w:szCs w:val="28"/>
              </w:rPr>
              <w:t>Рытье стандартной могилы вручную. Снятие гроба с телом умершего с автомобиля и перенос до места захоронения. Закрывание крышки гроба и опускание гроба в могилу. Засыпка могилы и устройство надмогильного холма, установка  регистрационного знака деревянного креста.</w:t>
            </w:r>
          </w:p>
        </w:tc>
      </w:tr>
    </w:tbl>
    <w:p w:rsidR="008E7A36" w:rsidRDefault="008E7A36" w:rsidP="008532DE">
      <w:pPr>
        <w:jc w:val="center"/>
        <w:rPr>
          <w:rFonts w:ascii="Times New Roman" w:hAnsi="Times New Roman"/>
          <w:sz w:val="28"/>
          <w:szCs w:val="28"/>
        </w:rPr>
      </w:pPr>
    </w:p>
    <w:sectPr w:rsidR="008E7A36" w:rsidSect="00E53B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2DE"/>
    <w:rsid w:val="00064B3A"/>
    <w:rsid w:val="00065C89"/>
    <w:rsid w:val="00096A88"/>
    <w:rsid w:val="000C2B7E"/>
    <w:rsid w:val="001945FE"/>
    <w:rsid w:val="00230AF6"/>
    <w:rsid w:val="00241E6B"/>
    <w:rsid w:val="00300C9F"/>
    <w:rsid w:val="00574894"/>
    <w:rsid w:val="006B5F43"/>
    <w:rsid w:val="006E0796"/>
    <w:rsid w:val="0071176F"/>
    <w:rsid w:val="00755B47"/>
    <w:rsid w:val="0077711C"/>
    <w:rsid w:val="00807942"/>
    <w:rsid w:val="00817F35"/>
    <w:rsid w:val="00822887"/>
    <w:rsid w:val="008532DE"/>
    <w:rsid w:val="00886D84"/>
    <w:rsid w:val="008E7A36"/>
    <w:rsid w:val="00A25876"/>
    <w:rsid w:val="00B0473D"/>
    <w:rsid w:val="00B12B31"/>
    <w:rsid w:val="00D1331F"/>
    <w:rsid w:val="00D30884"/>
    <w:rsid w:val="00D32961"/>
    <w:rsid w:val="00DA2E8F"/>
    <w:rsid w:val="00DE3CE9"/>
    <w:rsid w:val="00E53BAF"/>
    <w:rsid w:val="00E57170"/>
    <w:rsid w:val="00E8457E"/>
    <w:rsid w:val="00F3573B"/>
    <w:rsid w:val="00F61212"/>
    <w:rsid w:val="00FA44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8532DE"/>
    <w:pPr>
      <w:widowControl w:val="0"/>
      <w:autoSpaceDE w:val="0"/>
      <w:autoSpaceDN w:val="0"/>
      <w:adjustRightInd w:val="0"/>
      <w:spacing w:after="0" w:line="278" w:lineRule="exact"/>
    </w:pPr>
    <w:rPr>
      <w:rFonts w:ascii="Times New Roman" w:hAnsi="Times New Roman"/>
      <w:sz w:val="24"/>
      <w:szCs w:val="24"/>
    </w:rPr>
  </w:style>
  <w:style w:type="paragraph" w:customStyle="1" w:styleId="Style5">
    <w:name w:val="Style5"/>
    <w:basedOn w:val="Normal"/>
    <w:uiPriority w:val="99"/>
    <w:rsid w:val="008532DE"/>
    <w:pPr>
      <w:widowControl w:val="0"/>
      <w:autoSpaceDE w:val="0"/>
      <w:autoSpaceDN w:val="0"/>
      <w:adjustRightInd w:val="0"/>
      <w:spacing w:after="0" w:line="278" w:lineRule="exact"/>
      <w:ind w:firstLine="86"/>
    </w:pPr>
    <w:rPr>
      <w:rFonts w:ascii="Times New Roman" w:hAnsi="Times New Roman"/>
      <w:sz w:val="24"/>
      <w:szCs w:val="24"/>
    </w:rPr>
  </w:style>
  <w:style w:type="character" w:customStyle="1" w:styleId="FontStyle11">
    <w:name w:val="Font Style11"/>
    <w:basedOn w:val="DefaultParagraphFont"/>
    <w:uiPriority w:val="99"/>
    <w:rsid w:val="008532DE"/>
    <w:rPr>
      <w:rFonts w:ascii="Cambria" w:hAnsi="Cambria" w:cs="Cambria"/>
      <w:smallCaps/>
      <w:spacing w:val="10"/>
      <w:sz w:val="18"/>
      <w:szCs w:val="18"/>
    </w:rPr>
  </w:style>
  <w:style w:type="table" w:styleId="TableGrid">
    <w:name w:val="Table Grid"/>
    <w:basedOn w:val="TableNormal"/>
    <w:uiPriority w:val="99"/>
    <w:rsid w:val="00D1331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2923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5</Pages>
  <Words>984</Words>
  <Characters>5613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13</cp:revision>
  <cp:lastPrinted>2018-02-09T05:26:00Z</cp:lastPrinted>
  <dcterms:created xsi:type="dcterms:W3CDTF">2018-02-09T04:40:00Z</dcterms:created>
  <dcterms:modified xsi:type="dcterms:W3CDTF">2019-02-06T08:23:00Z</dcterms:modified>
</cp:coreProperties>
</file>