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82" w:rsidRDefault="00356AEE" w:rsidP="00ED6C82">
      <w:r w:rsidRPr="00356AEE">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75pt;height:39pt" fillcolor="#06c" strokecolor="#9cf" strokeweight="1.5pt">
            <v:shadow on="t" color="#900"/>
            <v:textpath style="font-family:&quot;Impact&quot;;font-size:32pt;font-weight:bold;font-style:italic;v-text-kern:t" trim="t" fitpath="t" string="БЮЛЛЕТЕНЬ"/>
          </v:shape>
        </w:pict>
      </w:r>
    </w:p>
    <w:p w:rsidR="00ED6C82" w:rsidRDefault="00ED6C82" w:rsidP="00ED6C82">
      <w:pPr>
        <w:rPr>
          <w:sz w:val="20"/>
          <w:szCs w:val="20"/>
        </w:rPr>
      </w:pPr>
    </w:p>
    <w:p w:rsidR="00ED6C82" w:rsidRDefault="00ED6C82" w:rsidP="00ED6C82">
      <w:pPr>
        <w:tabs>
          <w:tab w:val="left" w:pos="1897"/>
        </w:tabs>
        <w:rPr>
          <w:sz w:val="28"/>
          <w:szCs w:val="28"/>
        </w:rPr>
      </w:pPr>
    </w:p>
    <w:p w:rsidR="00ED6C82" w:rsidRDefault="00ED6C82" w:rsidP="00ED6C82">
      <w:pPr>
        <w:tabs>
          <w:tab w:val="left" w:pos="1897"/>
        </w:tabs>
        <w:rPr>
          <w:b/>
          <w:i/>
          <w:sz w:val="36"/>
          <w:szCs w:val="36"/>
        </w:rPr>
      </w:pPr>
      <w:r>
        <w:t xml:space="preserve">                        </w:t>
      </w:r>
      <w:r>
        <w:rPr>
          <w:b/>
          <w:i/>
          <w:sz w:val="36"/>
          <w:szCs w:val="36"/>
        </w:rPr>
        <w:t xml:space="preserve">  органов местного самоуправления</w:t>
      </w:r>
    </w:p>
    <w:p w:rsidR="00ED6C82" w:rsidRDefault="00ED6C82" w:rsidP="00ED6C82">
      <w:pPr>
        <w:tabs>
          <w:tab w:val="left" w:pos="1897"/>
        </w:tabs>
        <w:rPr>
          <w:b/>
          <w:i/>
          <w:sz w:val="36"/>
          <w:szCs w:val="36"/>
        </w:rPr>
      </w:pPr>
      <w:r>
        <w:rPr>
          <w:b/>
          <w:i/>
          <w:sz w:val="36"/>
          <w:szCs w:val="36"/>
        </w:rPr>
        <w:t xml:space="preserve">                        Аксёнихинского сельсовета</w:t>
      </w:r>
    </w:p>
    <w:p w:rsidR="00ED6C82" w:rsidRDefault="00ED6C82" w:rsidP="00ED6C82">
      <w:pPr>
        <w:tabs>
          <w:tab w:val="left" w:pos="1897"/>
        </w:tabs>
        <w:rPr>
          <w:b/>
          <w:sz w:val="36"/>
          <w:szCs w:val="36"/>
        </w:rPr>
      </w:pPr>
    </w:p>
    <w:p w:rsidR="00ED6C82" w:rsidRDefault="00ED6C82" w:rsidP="00ED6C82">
      <w:pPr>
        <w:tabs>
          <w:tab w:val="left" w:pos="1897"/>
        </w:tabs>
        <w:rPr>
          <w:b/>
          <w:sz w:val="28"/>
          <w:szCs w:val="28"/>
        </w:rPr>
      </w:pPr>
      <w:r>
        <w:rPr>
          <w:b/>
          <w:sz w:val="36"/>
          <w:szCs w:val="36"/>
        </w:rPr>
        <w:t>№ 1</w:t>
      </w:r>
      <w:r w:rsidR="00141AF8">
        <w:rPr>
          <w:b/>
          <w:sz w:val="36"/>
          <w:szCs w:val="36"/>
        </w:rPr>
        <w:t>9</w:t>
      </w:r>
      <w:r>
        <w:rPr>
          <w:sz w:val="36"/>
          <w:szCs w:val="36"/>
        </w:rPr>
        <w:t xml:space="preserve">                                                           </w:t>
      </w:r>
      <w:r w:rsidR="00141AF8">
        <w:rPr>
          <w:sz w:val="36"/>
          <w:szCs w:val="36"/>
        </w:rPr>
        <w:t xml:space="preserve">16 октября </w:t>
      </w:r>
      <w:r>
        <w:rPr>
          <w:b/>
          <w:sz w:val="36"/>
          <w:szCs w:val="36"/>
        </w:rPr>
        <w:t xml:space="preserve">2020 года                                                                    </w:t>
      </w:r>
      <w:r>
        <w:rPr>
          <w:b/>
        </w:rPr>
        <w:tab/>
      </w:r>
      <w:r>
        <w:rPr>
          <w:b/>
        </w:rPr>
        <w:tab/>
      </w:r>
      <w:r>
        <w:rPr>
          <w:b/>
        </w:rPr>
        <w:tab/>
      </w:r>
      <w:r>
        <w:rPr>
          <w:b/>
        </w:rPr>
        <w:tab/>
      </w:r>
      <w:r>
        <w:rPr>
          <w:b/>
        </w:rPr>
        <w:tab/>
      </w:r>
      <w:r>
        <w:rPr>
          <w:b/>
        </w:rPr>
        <w:tab/>
      </w:r>
      <w:r>
        <w:rPr>
          <w:b/>
        </w:rPr>
        <w:tab/>
      </w:r>
      <w:r>
        <w:rPr>
          <w:b/>
        </w:rPr>
        <w:tab/>
      </w:r>
      <w:r>
        <w:rPr>
          <w:b/>
        </w:rPr>
        <w:tab/>
      </w:r>
    </w:p>
    <w:p w:rsidR="00ED6C82" w:rsidRDefault="00ED6C82" w:rsidP="00ED6C82">
      <w:pPr>
        <w:jc w:val="center"/>
      </w:pPr>
    </w:p>
    <w:p w:rsidR="00ED6C82" w:rsidRDefault="00ED6C82" w:rsidP="00ED6C82">
      <w:pPr>
        <w:jc w:val="center"/>
        <w:rPr>
          <w:rFonts w:ascii="Times New Roman" w:hAnsi="Times New Roman" w:cs="Times New Roman"/>
          <w:sz w:val="24"/>
          <w:szCs w:val="24"/>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4"/>
                    <a:srcRect/>
                    <a:stretch>
                      <a:fillRect/>
                    </a:stretch>
                  </pic:blipFill>
                  <pic:spPr bwMode="auto">
                    <a:xfrm>
                      <a:off x="0" y="0"/>
                      <a:ext cx="6858000" cy="5219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Аксениха </w:t>
      </w:r>
    </w:p>
    <w:p w:rsidR="00141AF8" w:rsidRDefault="00141AF8" w:rsidP="00B97CE3">
      <w:pPr>
        <w:pStyle w:val="a4"/>
        <w:shd w:val="clear" w:color="auto" w:fill="FFFFFF"/>
        <w:spacing w:before="0" w:beforeAutospacing="0" w:after="0" w:afterAutospacing="0"/>
        <w:ind w:right="28" w:firstLine="709"/>
        <w:jc w:val="both"/>
        <w:rPr>
          <w:b/>
          <w:sz w:val="28"/>
          <w:szCs w:val="28"/>
        </w:rPr>
      </w:pPr>
      <w:r>
        <w:rPr>
          <w:b/>
          <w:sz w:val="28"/>
          <w:szCs w:val="28"/>
        </w:rPr>
        <w:lastRenderedPageBreak/>
        <w:t>СТАТЬИ ПРОКУРАТУРЫ КРАСНОЗЕРСКОГО РАЙОНА</w:t>
      </w:r>
    </w:p>
    <w:p w:rsidR="00141AF8" w:rsidRDefault="00141AF8" w:rsidP="00B97CE3">
      <w:pPr>
        <w:pStyle w:val="a4"/>
        <w:shd w:val="clear" w:color="auto" w:fill="FFFFFF"/>
        <w:spacing w:before="0" w:beforeAutospacing="0" w:after="0" w:afterAutospacing="0"/>
        <w:ind w:right="28" w:firstLine="709"/>
        <w:jc w:val="both"/>
        <w:rPr>
          <w:b/>
          <w:sz w:val="28"/>
          <w:szCs w:val="28"/>
        </w:rPr>
      </w:pPr>
    </w:p>
    <w:p w:rsidR="00B97CE3" w:rsidRDefault="00B97CE3" w:rsidP="00B97CE3">
      <w:pPr>
        <w:pStyle w:val="a4"/>
        <w:shd w:val="clear" w:color="auto" w:fill="FFFFFF"/>
        <w:spacing w:before="0" w:beforeAutospacing="0" w:after="0" w:afterAutospacing="0"/>
        <w:ind w:right="28" w:firstLine="709"/>
        <w:jc w:val="both"/>
        <w:rPr>
          <w:b/>
          <w:sz w:val="28"/>
          <w:szCs w:val="28"/>
        </w:rPr>
      </w:pPr>
      <w:r>
        <w:rPr>
          <w:b/>
          <w:sz w:val="28"/>
          <w:szCs w:val="28"/>
        </w:rPr>
        <w:t>Права работников сельскохозяйственной организации защитила прокуратура района в суде</w:t>
      </w:r>
    </w:p>
    <w:p w:rsidR="00B97CE3" w:rsidRDefault="00B97CE3" w:rsidP="00B97CE3">
      <w:pPr>
        <w:pStyle w:val="a4"/>
        <w:shd w:val="clear" w:color="auto" w:fill="FFFFFF"/>
        <w:spacing w:before="0" w:beforeAutospacing="0" w:after="0" w:afterAutospacing="0"/>
        <w:ind w:right="28" w:firstLine="709"/>
        <w:jc w:val="both"/>
        <w:rPr>
          <w:b/>
          <w:sz w:val="28"/>
          <w:szCs w:val="28"/>
        </w:rPr>
      </w:pPr>
    </w:p>
    <w:p w:rsidR="00B97CE3" w:rsidRDefault="00B97CE3" w:rsidP="00B97CE3">
      <w:pPr>
        <w:pStyle w:val="a4"/>
        <w:shd w:val="clear" w:color="auto" w:fill="FFFFFF"/>
        <w:spacing w:before="0" w:beforeAutospacing="0" w:after="0" w:afterAutospacing="0"/>
        <w:ind w:right="28" w:firstLine="709"/>
        <w:jc w:val="both"/>
        <w:rPr>
          <w:sz w:val="28"/>
          <w:szCs w:val="28"/>
        </w:rPr>
      </w:pPr>
      <w:r>
        <w:rPr>
          <w:sz w:val="28"/>
          <w:szCs w:val="28"/>
        </w:rPr>
        <w:t>Обращения трех бывших работников АО «</w:t>
      </w:r>
      <w:proofErr w:type="spellStart"/>
      <w:r>
        <w:rPr>
          <w:sz w:val="28"/>
          <w:szCs w:val="28"/>
        </w:rPr>
        <w:t>Локтенское</w:t>
      </w:r>
      <w:proofErr w:type="spellEnd"/>
      <w:r>
        <w:rPr>
          <w:sz w:val="28"/>
          <w:szCs w:val="28"/>
        </w:rPr>
        <w:t>» о невыплате директором общества окончательного расчета при увольнении поступили за последние месяцы в прокуратуру Краснозёрского района.</w:t>
      </w:r>
    </w:p>
    <w:p w:rsidR="00B97CE3" w:rsidRDefault="00B97CE3" w:rsidP="00B97CE3">
      <w:pPr>
        <w:pStyle w:val="a4"/>
        <w:shd w:val="clear" w:color="auto" w:fill="FFFFFF"/>
        <w:spacing w:before="0" w:beforeAutospacing="0" w:after="0" w:afterAutospacing="0"/>
        <w:ind w:right="28" w:firstLine="709"/>
        <w:jc w:val="both"/>
        <w:rPr>
          <w:sz w:val="28"/>
          <w:szCs w:val="28"/>
        </w:rPr>
      </w:pPr>
      <w:r>
        <w:rPr>
          <w:sz w:val="28"/>
          <w:szCs w:val="28"/>
        </w:rPr>
        <w:t>Два из указанных заявлений уже рассмотрены, одно – на рассмотрении. В суд направлено 2 исковых заявления в интересах обратившихся граждан о взыскании не только положенных им сумм при увольнении, но и материальной компенсации за задержку выплат и компенсации морального вреда.</w:t>
      </w:r>
    </w:p>
    <w:p w:rsidR="00B97CE3" w:rsidRDefault="00B97CE3" w:rsidP="00B97CE3">
      <w:pPr>
        <w:pStyle w:val="a4"/>
        <w:shd w:val="clear" w:color="auto" w:fill="FFFFFF"/>
        <w:spacing w:before="0" w:beforeAutospacing="0" w:after="0" w:afterAutospacing="0"/>
        <w:ind w:right="28" w:firstLine="709"/>
        <w:jc w:val="both"/>
        <w:rPr>
          <w:sz w:val="28"/>
          <w:szCs w:val="28"/>
        </w:rPr>
      </w:pPr>
      <w:r>
        <w:rPr>
          <w:sz w:val="28"/>
          <w:szCs w:val="28"/>
        </w:rPr>
        <w:t>На текущий момент рассмотрено и удовлетворено судом 1 исковое заявление. Решением суда исковые требования прокурора удовлетворены. В случае неисполнения решения суда организацией добровольно, пострадавший от недобросовестных действий работодателя работник вправе обратиться с исполнительным листом для принудительного исполнения в службу судебных приставов.</w:t>
      </w:r>
    </w:p>
    <w:p w:rsidR="00B97CE3" w:rsidRDefault="00B97CE3" w:rsidP="00B97CE3">
      <w:pPr>
        <w:pStyle w:val="a4"/>
        <w:shd w:val="clear" w:color="auto" w:fill="FFFFFF"/>
        <w:spacing w:before="0" w:beforeAutospacing="0" w:after="0" w:afterAutospacing="0"/>
        <w:ind w:right="28" w:firstLine="709"/>
        <w:jc w:val="both"/>
        <w:rPr>
          <w:sz w:val="28"/>
          <w:szCs w:val="28"/>
        </w:rPr>
      </w:pPr>
    </w:p>
    <w:p w:rsidR="00B97CE3" w:rsidRDefault="00B97CE3" w:rsidP="00B97CE3">
      <w:pPr>
        <w:pStyle w:val="a4"/>
        <w:shd w:val="clear" w:color="auto" w:fill="FFFFFF"/>
        <w:spacing w:before="0" w:beforeAutospacing="0" w:after="0" w:afterAutospacing="0"/>
        <w:ind w:right="28"/>
        <w:jc w:val="both"/>
        <w:rPr>
          <w:sz w:val="28"/>
          <w:szCs w:val="28"/>
        </w:rPr>
      </w:pPr>
      <w:r>
        <w:rPr>
          <w:sz w:val="28"/>
          <w:szCs w:val="28"/>
        </w:rPr>
        <w:t>Помощник прокурора района                                                               Ю.И.Кузнецова</w:t>
      </w:r>
    </w:p>
    <w:p w:rsidR="00B97CE3" w:rsidRDefault="00B97CE3" w:rsidP="00B97CE3">
      <w:pPr>
        <w:pStyle w:val="a4"/>
        <w:shd w:val="clear" w:color="auto" w:fill="FFFFFF"/>
        <w:spacing w:before="0" w:beforeAutospacing="0" w:after="0" w:afterAutospacing="0"/>
        <w:ind w:right="28"/>
        <w:jc w:val="both"/>
        <w:rPr>
          <w:sz w:val="28"/>
          <w:szCs w:val="28"/>
        </w:rPr>
      </w:pPr>
    </w:p>
    <w:p w:rsidR="00B97CE3" w:rsidRDefault="00B97CE3" w:rsidP="00B97CE3">
      <w:pPr>
        <w:shd w:val="clear" w:color="auto" w:fill="FFFFFF"/>
        <w:spacing w:after="0" w:line="240" w:lineRule="auto"/>
        <w:ind w:left="-284"/>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Готовность школ к новому 2020-2021 учебному году</w:t>
      </w:r>
    </w:p>
    <w:p w:rsidR="00B97CE3" w:rsidRDefault="00B97CE3" w:rsidP="00B97CE3">
      <w:pPr>
        <w:pStyle w:val="ConsPlusNormal"/>
        <w:ind w:left="-284" w:firstLine="540"/>
        <w:jc w:val="both"/>
        <w:rPr>
          <w:rFonts w:ascii="Times New Roman" w:hAnsi="Times New Roman" w:cs="Times New Roman"/>
          <w:sz w:val="28"/>
          <w:szCs w:val="28"/>
        </w:rPr>
      </w:pPr>
      <w:r>
        <w:rPr>
          <w:rFonts w:ascii="Times New Roman" w:hAnsi="Times New Roman" w:cs="Times New Roman"/>
          <w:sz w:val="28"/>
          <w:szCs w:val="28"/>
        </w:rPr>
        <w:tab/>
        <w:t>Прокуратурой Краснозерского района  проведена проверка соблюдения законодательства об образовании  в части подготовки к новому 2020-2021 учебному году.</w:t>
      </w:r>
    </w:p>
    <w:p w:rsidR="00B97CE3" w:rsidRDefault="00B97CE3" w:rsidP="00B97CE3">
      <w:pPr>
        <w:pStyle w:val="ConsPlusNormal"/>
        <w:ind w:left="-284" w:right="-144" w:firstLine="709"/>
        <w:jc w:val="both"/>
        <w:rPr>
          <w:rFonts w:ascii="Times New Roman" w:hAnsi="Times New Roman" w:cs="Times New Roman"/>
          <w:sz w:val="28"/>
          <w:szCs w:val="28"/>
        </w:rPr>
      </w:pPr>
      <w:r>
        <w:rPr>
          <w:rFonts w:ascii="Times New Roman" w:hAnsi="Times New Roman" w:cs="Times New Roman"/>
          <w:sz w:val="28"/>
          <w:szCs w:val="28"/>
        </w:rPr>
        <w:t>В ходе проверки выявлены нарушения требований пожарной безопасности,  санитарно-эпидемиологического законодательства,  законодательства об антитеррористической защищённости,  а также установлено несоответствие  локальных нормативных актов образовательных учреждений нормам федерального законодательства.</w:t>
      </w:r>
    </w:p>
    <w:p w:rsidR="00B97CE3" w:rsidRDefault="00B97CE3" w:rsidP="00B97CE3">
      <w:pPr>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Нарушены нормы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2.4.2.2821-10, а именно в медицинских книжках работников МБОУ Краснозерский лицей № 1 не пройдена гигиеническая подготовка и аттестация  учителей, отсутствуют сведения о профилактических прививках. Аналогичные нарушения выявлены в МКОУ Краснозерская ООШ (не пройдена гигиеническая подготовка и аттестация педагогического  и обслуживающего персонала).</w:t>
      </w:r>
    </w:p>
    <w:p w:rsidR="00B97CE3" w:rsidRDefault="00B97CE3" w:rsidP="00B97CE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пищеблоке МБОУ Краснозерский лицей № 2 им. Ф.И. </w:t>
      </w:r>
      <w:proofErr w:type="spellStart"/>
      <w:r>
        <w:rPr>
          <w:rFonts w:ascii="Times New Roman" w:eastAsia="Times New Roman" w:hAnsi="Times New Roman" w:cs="Times New Roman"/>
          <w:sz w:val="28"/>
          <w:szCs w:val="28"/>
        </w:rPr>
        <w:t>Анисичкина</w:t>
      </w:r>
      <w:proofErr w:type="spellEnd"/>
      <w:r>
        <w:rPr>
          <w:rFonts w:ascii="Times New Roman" w:eastAsia="Times New Roman" w:hAnsi="Times New Roman" w:cs="Times New Roman"/>
          <w:sz w:val="28"/>
          <w:szCs w:val="28"/>
        </w:rPr>
        <w:t xml:space="preserve"> в нарушение норм </w:t>
      </w:r>
      <w:proofErr w:type="spellStart"/>
      <w:r>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2.4.5.2409-08  не заполняются  журналы  проведения С-витаминизации третьих и сладких блюд, отсутствует полная информация о производителе (юридический адрес, наименование продукта, дата выработки, условия хранения) на свежие овощи.</w:t>
      </w:r>
    </w:p>
    <w:p w:rsidR="00B97CE3" w:rsidRDefault="00B97CE3" w:rsidP="00B97CE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нарушение санитарно-эпидемиологического законодательства должностными лицами </w:t>
      </w:r>
      <w:proofErr w:type="spellStart"/>
      <w:r>
        <w:rPr>
          <w:rFonts w:ascii="Times New Roman" w:eastAsia="Times New Roman" w:hAnsi="Times New Roman" w:cs="Times New Roman"/>
          <w:sz w:val="28"/>
          <w:szCs w:val="28"/>
        </w:rPr>
        <w:t>Локтенской</w:t>
      </w:r>
      <w:proofErr w:type="spellEnd"/>
      <w:r>
        <w:rPr>
          <w:rFonts w:ascii="Times New Roman" w:eastAsia="Times New Roman" w:hAnsi="Times New Roman" w:cs="Times New Roman"/>
          <w:sz w:val="28"/>
          <w:szCs w:val="28"/>
        </w:rPr>
        <w:t xml:space="preserve"> ООШ  не приняты меры по организации </w:t>
      </w:r>
      <w:r>
        <w:rPr>
          <w:rFonts w:ascii="Times New Roman" w:eastAsia="Times New Roman" w:hAnsi="Times New Roman" w:cs="Times New Roman"/>
          <w:sz w:val="28"/>
          <w:szCs w:val="28"/>
        </w:rPr>
        <w:lastRenderedPageBreak/>
        <w:t xml:space="preserve">горячего питания в образовательном учреждении в связи с отсутствием в селе централизованного водоснабжения, при этом выход из ситуации предусмотрен путем сокращения учебных занятий (ежедневно не более 3-х часов). Кроме того, </w:t>
      </w:r>
      <w:proofErr w:type="spellStart"/>
      <w:r>
        <w:rPr>
          <w:rFonts w:ascii="Times New Roman" w:eastAsia="Times New Roman" w:hAnsi="Times New Roman" w:cs="Times New Roman"/>
          <w:sz w:val="28"/>
          <w:szCs w:val="28"/>
        </w:rPr>
        <w:t>бутилированная</w:t>
      </w:r>
      <w:proofErr w:type="spellEnd"/>
      <w:r>
        <w:rPr>
          <w:rFonts w:ascii="Times New Roman" w:eastAsia="Times New Roman" w:hAnsi="Times New Roman" w:cs="Times New Roman"/>
          <w:sz w:val="28"/>
          <w:szCs w:val="28"/>
        </w:rPr>
        <w:t xml:space="preserve">  вода, поставляемая в образовательное учреждение, не  имела документы, подтверждающие ее происхождение, качество и безопасность, а  продовольственная продукция, выращенная на садовом участке школы не прошла лабораторные исследования, что является недопустимым. </w:t>
      </w:r>
    </w:p>
    <w:p w:rsidR="00B97CE3" w:rsidRDefault="00B97CE3" w:rsidP="00B97CE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Продовольственная продукция, выращенная на садовом участке МКОУ </w:t>
      </w:r>
      <w:proofErr w:type="spellStart"/>
      <w:r>
        <w:rPr>
          <w:rFonts w:ascii="Times New Roman" w:eastAsia="Times New Roman" w:hAnsi="Times New Roman" w:cs="Times New Roman"/>
          <w:sz w:val="28"/>
          <w:szCs w:val="28"/>
        </w:rPr>
        <w:t>Гербаевская</w:t>
      </w:r>
      <w:proofErr w:type="spellEnd"/>
      <w:r>
        <w:rPr>
          <w:rFonts w:ascii="Times New Roman" w:eastAsia="Times New Roman" w:hAnsi="Times New Roman" w:cs="Times New Roman"/>
          <w:sz w:val="28"/>
          <w:szCs w:val="28"/>
        </w:rPr>
        <w:t xml:space="preserve"> ООШ также не прошла исследования. </w:t>
      </w:r>
    </w:p>
    <w:p w:rsidR="00B97CE3" w:rsidRDefault="00B97CE3" w:rsidP="00B97CE3">
      <w:pPr>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нарушение законодательства об антитеррористической защищённости образовательные учреждения не оборудованы контрольно-пропускными пунктами, оборудованными помещениями для охраны. Объекты не обеспечены  охраной ЧОП или сотрудниками </w:t>
      </w:r>
      <w:proofErr w:type="spellStart"/>
      <w:r>
        <w:rPr>
          <w:rFonts w:ascii="Times New Roman" w:eastAsia="Times New Roman" w:hAnsi="Times New Roman" w:cs="Times New Roman"/>
          <w:sz w:val="28"/>
          <w:szCs w:val="28"/>
        </w:rPr>
        <w:t>Росгвардии</w:t>
      </w:r>
      <w:proofErr w:type="spellEnd"/>
      <w:r>
        <w:rPr>
          <w:rFonts w:ascii="Times New Roman" w:eastAsia="Times New Roman" w:hAnsi="Times New Roman" w:cs="Times New Roman"/>
          <w:sz w:val="28"/>
          <w:szCs w:val="28"/>
        </w:rPr>
        <w:t>.</w:t>
      </w:r>
    </w:p>
    <w:p w:rsidR="00B97CE3" w:rsidRDefault="00B97CE3" w:rsidP="00B97CE3">
      <w:pPr>
        <w:spacing w:after="0" w:line="240" w:lineRule="auto"/>
        <w:ind w:left="-284"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трех образовательных учреждениях выявлены нарушения требований пожарной безопасности, а именно световые </w:t>
      </w:r>
      <w:proofErr w:type="spellStart"/>
      <w:r>
        <w:rPr>
          <w:rFonts w:ascii="Times New Roman" w:eastAsia="Times New Roman" w:hAnsi="Times New Roman" w:cs="Times New Roman"/>
          <w:sz w:val="28"/>
          <w:szCs w:val="28"/>
        </w:rPr>
        <w:t>оповещатели</w:t>
      </w:r>
      <w:proofErr w:type="spellEnd"/>
      <w:r>
        <w:rPr>
          <w:rFonts w:ascii="Times New Roman" w:eastAsia="Times New Roman" w:hAnsi="Times New Roman" w:cs="Times New Roman"/>
          <w:sz w:val="28"/>
          <w:szCs w:val="28"/>
        </w:rPr>
        <w:t xml:space="preserve"> «Выход» не работали на момент проверки, не прошли перезарядку огнетушители в установленный срок,  а в одной из школ фактически </w:t>
      </w:r>
      <w:r>
        <w:rPr>
          <w:rStyle w:val="blk"/>
          <w:rFonts w:ascii="Times New Roman" w:eastAsia="Times New Roman" w:hAnsi="Times New Roman" w:cs="Times New Roman"/>
          <w:sz w:val="28"/>
          <w:szCs w:val="28"/>
        </w:rPr>
        <w:t xml:space="preserve">отсутствовал эвакуационный выход, </w:t>
      </w:r>
      <w:r>
        <w:rPr>
          <w:rFonts w:ascii="Times New Roman" w:eastAsia="Times New Roman" w:hAnsi="Times New Roman" w:cs="Times New Roman"/>
          <w:sz w:val="28"/>
          <w:szCs w:val="28"/>
        </w:rPr>
        <w:t xml:space="preserve">что могло повлечь дезориентацию обучающихся и иных присутствующих лиц в случае возникновения пожара, </w:t>
      </w:r>
      <w:proofErr w:type="spellStart"/>
      <w:r>
        <w:rPr>
          <w:rFonts w:ascii="Times New Roman" w:eastAsia="Times New Roman" w:hAnsi="Times New Roman" w:cs="Times New Roman"/>
          <w:sz w:val="28"/>
          <w:szCs w:val="28"/>
        </w:rPr>
        <w:t>терракта</w:t>
      </w:r>
      <w:proofErr w:type="spellEnd"/>
      <w:r>
        <w:rPr>
          <w:rFonts w:ascii="Times New Roman" w:eastAsia="Times New Roman" w:hAnsi="Times New Roman" w:cs="Times New Roman"/>
          <w:sz w:val="28"/>
          <w:szCs w:val="28"/>
        </w:rPr>
        <w:t xml:space="preserve"> или иных ЧС.</w:t>
      </w:r>
    </w:p>
    <w:p w:rsidR="00B97CE3" w:rsidRDefault="00B97CE3" w:rsidP="00B97CE3">
      <w:pPr>
        <w:spacing w:after="0" w:line="240" w:lineRule="auto"/>
        <w:ind w:right="-144"/>
        <w:jc w:val="both"/>
        <w:rPr>
          <w:rFonts w:ascii="Times New Roman" w:eastAsia="Times New Roman" w:hAnsi="Times New Roman" w:cs="Times New Roman"/>
          <w:kern w:val="36"/>
          <w:sz w:val="28"/>
          <w:szCs w:val="28"/>
        </w:rPr>
      </w:pPr>
    </w:p>
    <w:p w:rsidR="00B97CE3" w:rsidRDefault="00B97CE3" w:rsidP="00B97CE3">
      <w:pPr>
        <w:tabs>
          <w:tab w:val="left" w:pos="708"/>
          <w:tab w:val="left" w:pos="1416"/>
          <w:tab w:val="left" w:pos="2124"/>
          <w:tab w:val="left" w:pos="2832"/>
          <w:tab w:val="left" w:pos="3540"/>
          <w:tab w:val="left" w:pos="6735"/>
        </w:tabs>
        <w:spacing w:after="0" w:line="240" w:lineRule="auto"/>
        <w:ind w:right="-144"/>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Помощник прокурора</w:t>
      </w:r>
      <w:r>
        <w:rPr>
          <w:rFonts w:ascii="Times New Roman" w:eastAsia="Times New Roman" w:hAnsi="Times New Roman" w:cs="Times New Roman"/>
          <w:kern w:val="36"/>
          <w:sz w:val="28"/>
          <w:szCs w:val="28"/>
        </w:rPr>
        <w:tab/>
      </w:r>
      <w:r>
        <w:rPr>
          <w:rFonts w:ascii="Times New Roman" w:eastAsia="Times New Roman" w:hAnsi="Times New Roman" w:cs="Times New Roman"/>
          <w:kern w:val="36"/>
          <w:sz w:val="28"/>
          <w:szCs w:val="28"/>
        </w:rPr>
        <w:tab/>
        <w:t xml:space="preserve">       </w:t>
      </w:r>
      <w:r>
        <w:rPr>
          <w:rFonts w:ascii="Times New Roman" w:eastAsia="Times New Roman" w:hAnsi="Times New Roman" w:cs="Times New Roman"/>
          <w:kern w:val="36"/>
          <w:sz w:val="28"/>
          <w:szCs w:val="28"/>
        </w:rPr>
        <w:tab/>
        <w:t xml:space="preserve">               А.С. Проскурина</w:t>
      </w:r>
    </w:p>
    <w:p w:rsidR="00B97CE3" w:rsidRDefault="00B97CE3" w:rsidP="00B97CE3">
      <w:pPr>
        <w:pStyle w:val="a4"/>
        <w:shd w:val="clear" w:color="auto" w:fill="FFFFFF"/>
        <w:spacing w:before="0" w:beforeAutospacing="0" w:after="0" w:afterAutospacing="0"/>
        <w:ind w:right="28"/>
        <w:jc w:val="both"/>
        <w:rPr>
          <w:sz w:val="28"/>
          <w:szCs w:val="28"/>
        </w:rPr>
      </w:pPr>
    </w:p>
    <w:p w:rsidR="00B97CE3" w:rsidRDefault="00B97CE3" w:rsidP="00B97CE3">
      <w:pPr>
        <w:pStyle w:val="a4"/>
        <w:shd w:val="clear" w:color="auto" w:fill="FFFFFF"/>
        <w:spacing w:before="0" w:beforeAutospacing="0" w:after="0" w:afterAutospacing="0"/>
        <w:ind w:right="28"/>
        <w:jc w:val="center"/>
        <w:rPr>
          <w:b/>
          <w:sz w:val="28"/>
          <w:szCs w:val="28"/>
        </w:rPr>
      </w:pPr>
      <w:r>
        <w:rPr>
          <w:b/>
          <w:sz w:val="28"/>
          <w:szCs w:val="28"/>
        </w:rPr>
        <w:t>Проверка соблюдения законодательства о выборах</w:t>
      </w:r>
    </w:p>
    <w:p w:rsidR="00B97CE3" w:rsidRDefault="00B97CE3" w:rsidP="00B97CE3">
      <w:pPr>
        <w:pStyle w:val="a4"/>
        <w:shd w:val="clear" w:color="auto" w:fill="FFFFFF"/>
        <w:spacing w:before="0" w:beforeAutospacing="0" w:after="0" w:afterAutospacing="0"/>
        <w:ind w:right="28"/>
        <w:jc w:val="both"/>
        <w:rPr>
          <w:b/>
          <w:sz w:val="28"/>
          <w:szCs w:val="28"/>
        </w:rPr>
      </w:pPr>
    </w:p>
    <w:p w:rsidR="00B97CE3" w:rsidRDefault="00B97CE3" w:rsidP="00B97CE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августе 2020 года прокуратурой района проверено соблюдение требований избирательного законодательства в части финансирования расходов, связанных с подготовкой и проведением выборов депутатов представительного органа муниципального образования.</w:t>
      </w:r>
    </w:p>
    <w:p w:rsidR="00B97CE3" w:rsidRDefault="00B97CE3" w:rsidP="00B97CE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проверок установлено, что в нарушение требований Федерального закона «Об основных гарантиях избирательных прав и права на участие в референдуме граждан Российской Федерации», регионального закона 17 администрациями поселений района денежные средства на финансирование расходов, связанные с подготовкой и проведением выборов депутатов местных представительных органов, перечислены муниципальным избирательным участкам с нарушением установленного срока.</w:t>
      </w:r>
    </w:p>
    <w:p w:rsidR="00B97CE3" w:rsidRDefault="00B97CE3" w:rsidP="00B97CE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Ввиду изложенного и.о.прокурора района 24.08.2020 и 25.08.2020 внесены представления 17 главам администраций, допустившим нарушения. Все представления рассмотрены и удовлетворены, 15 лиц привлечено к дисциплинарной ответственности.</w:t>
      </w:r>
    </w:p>
    <w:p w:rsidR="00B97CE3" w:rsidRDefault="00B97CE3" w:rsidP="00B97CE3">
      <w:pPr>
        <w:pStyle w:val="a4"/>
        <w:shd w:val="clear" w:color="auto" w:fill="FFFFFF"/>
        <w:spacing w:before="0" w:beforeAutospacing="0" w:after="0" w:afterAutospacing="0"/>
        <w:ind w:right="28"/>
        <w:jc w:val="both"/>
        <w:rPr>
          <w:sz w:val="28"/>
          <w:szCs w:val="28"/>
        </w:rPr>
      </w:pPr>
    </w:p>
    <w:p w:rsidR="00B97CE3" w:rsidRDefault="00B97CE3" w:rsidP="00B97CE3">
      <w:pPr>
        <w:pStyle w:val="a4"/>
        <w:shd w:val="clear" w:color="auto" w:fill="FFFFFF"/>
        <w:spacing w:before="0" w:beforeAutospacing="0" w:after="0" w:afterAutospacing="0"/>
        <w:ind w:right="28"/>
        <w:jc w:val="both"/>
        <w:rPr>
          <w:sz w:val="28"/>
          <w:szCs w:val="28"/>
        </w:rPr>
      </w:pPr>
      <w:r>
        <w:rPr>
          <w:sz w:val="28"/>
          <w:szCs w:val="28"/>
        </w:rPr>
        <w:t>Помощник прокурора района                                                     Ю.И.Кузнецова</w:t>
      </w:r>
    </w:p>
    <w:p w:rsidR="00B97CE3" w:rsidRDefault="00B97CE3" w:rsidP="00B97CE3">
      <w:pPr>
        <w:pStyle w:val="a4"/>
        <w:shd w:val="clear" w:color="auto" w:fill="FFFFFF"/>
        <w:spacing w:before="0" w:beforeAutospacing="0" w:after="0" w:afterAutospacing="0"/>
        <w:ind w:right="28"/>
        <w:jc w:val="both"/>
        <w:rPr>
          <w:sz w:val="28"/>
          <w:szCs w:val="28"/>
        </w:rPr>
      </w:pPr>
    </w:p>
    <w:p w:rsidR="00ED6C82" w:rsidRDefault="00ED6C82" w:rsidP="00B97CE3">
      <w:pPr>
        <w:pStyle w:val="a4"/>
        <w:shd w:val="clear" w:color="auto" w:fill="FFFFFF"/>
        <w:spacing w:before="0" w:beforeAutospacing="0" w:after="0" w:afterAutospacing="0"/>
        <w:ind w:right="28"/>
        <w:jc w:val="center"/>
        <w:rPr>
          <w:b/>
          <w:sz w:val="28"/>
          <w:szCs w:val="28"/>
        </w:rPr>
      </w:pPr>
    </w:p>
    <w:p w:rsidR="00ED6C82" w:rsidRDefault="00ED6C82" w:rsidP="00B97CE3">
      <w:pPr>
        <w:pStyle w:val="a4"/>
        <w:shd w:val="clear" w:color="auto" w:fill="FFFFFF"/>
        <w:spacing w:before="0" w:beforeAutospacing="0" w:after="0" w:afterAutospacing="0"/>
        <w:ind w:right="28"/>
        <w:jc w:val="center"/>
        <w:rPr>
          <w:b/>
          <w:sz w:val="28"/>
          <w:szCs w:val="28"/>
        </w:rPr>
      </w:pPr>
    </w:p>
    <w:p w:rsidR="00B97CE3" w:rsidRDefault="00B97CE3" w:rsidP="00B97CE3">
      <w:pPr>
        <w:pStyle w:val="a4"/>
        <w:shd w:val="clear" w:color="auto" w:fill="FFFFFF"/>
        <w:spacing w:before="0" w:beforeAutospacing="0" w:after="0" w:afterAutospacing="0"/>
        <w:ind w:right="28"/>
        <w:jc w:val="center"/>
        <w:rPr>
          <w:b/>
          <w:sz w:val="28"/>
          <w:szCs w:val="28"/>
        </w:rPr>
      </w:pPr>
      <w:r>
        <w:rPr>
          <w:b/>
          <w:sz w:val="28"/>
          <w:szCs w:val="28"/>
        </w:rPr>
        <w:lastRenderedPageBreak/>
        <w:t>Мерами прокурорского реагирования восстановлены права местной жительницы на теплоснабжение</w:t>
      </w:r>
    </w:p>
    <w:p w:rsidR="00B97CE3" w:rsidRDefault="00B97CE3" w:rsidP="00B97CE3">
      <w:pPr>
        <w:pStyle w:val="a4"/>
        <w:shd w:val="clear" w:color="auto" w:fill="FFFFFF"/>
        <w:spacing w:before="0" w:beforeAutospacing="0" w:after="0" w:afterAutospacing="0"/>
        <w:ind w:right="28"/>
        <w:jc w:val="center"/>
        <w:rPr>
          <w:b/>
          <w:sz w:val="28"/>
          <w:szCs w:val="28"/>
        </w:rPr>
      </w:pPr>
    </w:p>
    <w:p w:rsidR="00B97CE3" w:rsidRDefault="00B97CE3" w:rsidP="00B97CE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сентябре 2020 года прокуратурой Краснозёрского района выявлено нарушение моратория теплоснабжающей организацией на применение ограничительных мер к гражданам в случае несвоевременных и внесенных не в полном размере  платы за коммунальные услуги.</w:t>
      </w:r>
    </w:p>
    <w:p w:rsidR="00B97CE3" w:rsidRDefault="00B97CE3" w:rsidP="00B97CE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17.09.2020 в прокуратуру Краснозёрского района обратилась пенсионерка по возрасту за защитой своих прав в связи с прекращением МУП рабочего поселка Краснозёрское «ТВК» теплоснабжения её жилого дома.</w:t>
      </w:r>
    </w:p>
    <w:p w:rsidR="00B97CE3" w:rsidRDefault="00B97CE3" w:rsidP="00B97CE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проведённой проверки установлено, что МУП «ТВК» нарушило Постановление Правительства РФ от 02.04.2020 № 424, принятое в связи с ухудшением экономической обстановки и финансовыми затруднениями, вызванными распространением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и приостановившее возможность ограничить предоставления коммунальных услуг потребителю в случае неполной оплаты услуг в порядке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«а» п.117 Правил предоставления коммунальных услуг. Предприятием 16.09.2020 была прекращена подача тепла заявительницы, проживающей в двухквартирном жилом доме в р.п. Краснозёрское, несмотря на принимаемые ею меры по погашению образовавшейся задолженности по оплате тепла.</w:t>
      </w:r>
    </w:p>
    <w:p w:rsidR="00B97CE3" w:rsidRDefault="00B97CE3" w:rsidP="00B97CE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Исполняющим обязанности прокурора Краснозёрского района внесено представление директору МУП «ТВК», по результатам рассмотрения которого теплоснабжение дома восстановлено.   </w:t>
      </w:r>
    </w:p>
    <w:p w:rsidR="00B97CE3" w:rsidRDefault="00B97CE3" w:rsidP="00B97CE3">
      <w:pPr>
        <w:pStyle w:val="a4"/>
        <w:shd w:val="clear" w:color="auto" w:fill="FFFFFF"/>
        <w:spacing w:before="0" w:beforeAutospacing="0" w:after="0" w:afterAutospacing="0"/>
        <w:ind w:right="28"/>
        <w:jc w:val="both"/>
        <w:rPr>
          <w:sz w:val="28"/>
          <w:szCs w:val="28"/>
        </w:rPr>
      </w:pPr>
      <w:r>
        <w:rPr>
          <w:sz w:val="28"/>
          <w:szCs w:val="28"/>
        </w:rPr>
        <w:t>Помощник прокурора района                                                 Ю.И.Кузнецова</w:t>
      </w:r>
    </w:p>
    <w:p w:rsidR="00B97CE3" w:rsidRDefault="00B97CE3" w:rsidP="00B97CE3">
      <w:pPr>
        <w:pStyle w:val="a4"/>
        <w:shd w:val="clear" w:color="auto" w:fill="FFFFFF"/>
        <w:spacing w:before="0" w:beforeAutospacing="0" w:after="0" w:afterAutospacing="0"/>
        <w:ind w:right="28"/>
        <w:jc w:val="both"/>
        <w:rPr>
          <w:sz w:val="28"/>
          <w:szCs w:val="28"/>
        </w:rPr>
      </w:pPr>
    </w:p>
    <w:p w:rsidR="00B97CE3" w:rsidRDefault="00ED6C82" w:rsidP="00B97CE3">
      <w:pPr>
        <w:pStyle w:val="a4"/>
        <w:shd w:val="clear" w:color="auto" w:fill="FFFFFF"/>
        <w:spacing w:before="0" w:beforeAutospacing="0" w:after="0" w:afterAutospacing="0"/>
        <w:ind w:right="28"/>
        <w:jc w:val="both"/>
        <w:rPr>
          <w:b/>
          <w:sz w:val="28"/>
          <w:szCs w:val="28"/>
        </w:rPr>
      </w:pPr>
      <w:r>
        <w:rPr>
          <w:b/>
          <w:sz w:val="28"/>
          <w:szCs w:val="28"/>
        </w:rPr>
        <w:t xml:space="preserve">                        </w:t>
      </w:r>
      <w:r w:rsidR="00B97CE3">
        <w:rPr>
          <w:b/>
          <w:sz w:val="28"/>
          <w:szCs w:val="28"/>
        </w:rPr>
        <w:t>Правовое просвещение «Прокурор разъясняет»</w:t>
      </w:r>
    </w:p>
    <w:p w:rsidR="00B97CE3" w:rsidRDefault="00B97CE3" w:rsidP="00B97CE3">
      <w:pPr>
        <w:pStyle w:val="a4"/>
        <w:shd w:val="clear" w:color="auto" w:fill="FFFFFF"/>
        <w:spacing w:before="0" w:beforeAutospacing="0" w:after="0" w:afterAutospacing="0"/>
        <w:ind w:right="28"/>
        <w:jc w:val="both"/>
        <w:rPr>
          <w:b/>
          <w:sz w:val="28"/>
          <w:szCs w:val="28"/>
        </w:rPr>
      </w:pPr>
    </w:p>
    <w:p w:rsidR="00B97CE3" w:rsidRDefault="00B97CE3" w:rsidP="00B97CE3">
      <w:pPr>
        <w:shd w:val="clear" w:color="auto" w:fill="FFFFFF"/>
        <w:spacing w:after="0" w:line="240" w:lineRule="auto"/>
        <w:ind w:firstLine="709"/>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Уголовная ответственность за публичные призывы к осуществлению действий, направленных на нарушение территориальной целостности Российской Федерации</w:t>
      </w:r>
    </w:p>
    <w:p w:rsidR="00B97CE3" w:rsidRDefault="00B97CE3" w:rsidP="00B97CE3">
      <w:pPr>
        <w:shd w:val="clear" w:color="auto" w:fill="FFFFFF"/>
        <w:spacing w:after="0" w:line="240" w:lineRule="auto"/>
        <w:ind w:firstLine="709"/>
        <w:jc w:val="both"/>
        <w:outlineLvl w:val="3"/>
        <w:rPr>
          <w:rFonts w:ascii="Times New Roman" w:eastAsia="Times New Roman" w:hAnsi="Times New Roman" w:cs="Times New Roman"/>
          <w:b/>
          <w:bCs/>
          <w:sz w:val="28"/>
          <w:szCs w:val="28"/>
        </w:rPr>
      </w:pP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целостности и неприкосновенности государственной территории принадлежат к числу основных принципов современного международного права.</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Российской Федерацией целостности и неприкосновенности своей территории в соответствии с </w:t>
      </w:r>
      <w:hyperlink r:id="rId5" w:history="1">
        <w:r>
          <w:rPr>
            <w:rStyle w:val="a3"/>
            <w:rFonts w:ascii="Times New Roman" w:eastAsia="Times New Roman" w:hAnsi="Times New Roman" w:cs="Times New Roman"/>
            <w:color w:val="auto"/>
            <w:sz w:val="28"/>
            <w:szCs w:val="28"/>
          </w:rPr>
          <w:t>частью 3 статьи 4</w:t>
        </w:r>
      </w:hyperlink>
      <w:r>
        <w:rPr>
          <w:rFonts w:ascii="Times New Roman" w:eastAsia="Times New Roman" w:hAnsi="Times New Roman" w:cs="Times New Roman"/>
          <w:sz w:val="28"/>
          <w:szCs w:val="28"/>
        </w:rPr>
        <w:t> Конституции Российской Федерации относится к числу основ ее конституционного строя.</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Уголовный кодекс Российской Федерации содержит норму, в которой территориальная целостность государства рассматривается в качестве самостоятельного объекта уголовно-правовой охраны.</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публичные призывы к осуществлению действий, направленных на нарушение территориальной  целостности Российской Федерации,</w:t>
      </w:r>
      <w:r>
        <w:rPr>
          <w:rFonts w:ascii="Times New Roman" w:eastAsia="Times New Roman" w:hAnsi="Times New Roman" w:cs="Times New Roman"/>
          <w:sz w:val="28"/>
          <w:szCs w:val="28"/>
        </w:rPr>
        <w:br/>
        <w:t xml:space="preserve">в частности отделение от России части её территорий, в том числе </w:t>
      </w:r>
      <w:r>
        <w:rPr>
          <w:rFonts w:ascii="Times New Roman" w:eastAsia="Times New Roman" w:hAnsi="Times New Roman" w:cs="Times New Roman"/>
          <w:sz w:val="28"/>
          <w:szCs w:val="28"/>
        </w:rPr>
        <w:lastRenderedPageBreak/>
        <w:t>совершенные с использованием средств массовой информации либо электронных или информационно-телекоммуникационных сетей, включая сеть интернет, установлена уголовная ответственность по ст. 280.1 УК РФ</w:t>
      </w:r>
      <w:r>
        <w:rPr>
          <w:rFonts w:ascii="Times New Roman" w:eastAsia="Times New Roman" w:hAnsi="Times New Roman" w:cs="Times New Roman"/>
          <w:sz w:val="28"/>
          <w:szCs w:val="28"/>
        </w:rPr>
        <w:br/>
        <w:t>в виде лишения свободы на срок до пяти лет с лишением права занимать определенные должности или заниматься определенной деятельностью</w:t>
      </w:r>
      <w:r>
        <w:rPr>
          <w:rFonts w:ascii="Times New Roman" w:eastAsia="Times New Roman" w:hAnsi="Times New Roman" w:cs="Times New Roman"/>
          <w:sz w:val="28"/>
          <w:szCs w:val="28"/>
        </w:rPr>
        <w:br/>
        <w:t>на срок до трех лет.</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объекта данного преступления выступают общественные отношения, складывающиеся по поводу охраны конституционного строя, политической системы и безопасности Российской Федерации, прав и свобод человека и гражданина и обеспечивающие недопущение деятельности, направленной на нарушение территориальной целостности Российской Федерации.</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Субъектом преступления является вменяемое лицо, достигшее к моменту совершения преступления 16 лет.</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Исходя из положений </w:t>
      </w:r>
      <w:hyperlink r:id="rId6" w:history="1">
        <w:r>
          <w:rPr>
            <w:rStyle w:val="a3"/>
            <w:rFonts w:ascii="Times New Roman" w:eastAsia="Times New Roman" w:hAnsi="Times New Roman" w:cs="Times New Roman"/>
            <w:color w:val="auto"/>
            <w:sz w:val="28"/>
            <w:szCs w:val="28"/>
          </w:rPr>
          <w:t>статьи 1</w:t>
        </w:r>
      </w:hyperlink>
      <w:r>
        <w:rPr>
          <w:rFonts w:ascii="Times New Roman" w:eastAsia="Times New Roman" w:hAnsi="Times New Roman" w:cs="Times New Roman"/>
          <w:sz w:val="28"/>
          <w:szCs w:val="28"/>
        </w:rPr>
        <w:t> Закона о противодействии экстремистской деятельности, деятельность, направленная на нарушение целостности территории Российской Федерации, является экстремистской.</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 публичными понимаются такие призывы, которые обращены к широкому кругу лиц, например к группе людей в общественных местах,</w:t>
      </w:r>
      <w:r>
        <w:rPr>
          <w:rFonts w:ascii="Times New Roman" w:eastAsia="Times New Roman" w:hAnsi="Times New Roman" w:cs="Times New Roman"/>
          <w:sz w:val="28"/>
          <w:szCs w:val="28"/>
        </w:rPr>
        <w:br/>
        <w:t>на собраниях, митингах, демонстрациях. К таким призывам относится также  распространение листовок, вывешивание плакатов, размещение в сети интернет, демонстрация видеозаписей, фильмов.</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Уголовная ответственность за данное преступление наступает с момента публичного распространения призывов указанного содержания независимо от того, достигли они своей цели воздействия на граждан или нет.</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p>
    <w:p w:rsidR="00B97CE3" w:rsidRDefault="00B97CE3" w:rsidP="00B97CE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И.о.прокурора района                                                                 </w:t>
      </w:r>
      <w:proofErr w:type="spellStart"/>
      <w:r>
        <w:rPr>
          <w:rFonts w:ascii="Times New Roman" w:eastAsia="Times New Roman" w:hAnsi="Times New Roman" w:cs="Times New Roman"/>
          <w:sz w:val="28"/>
          <w:szCs w:val="28"/>
        </w:rPr>
        <w:t>И.В.Макалев</w:t>
      </w:r>
      <w:proofErr w:type="spellEnd"/>
    </w:p>
    <w:p w:rsidR="00B97CE3" w:rsidRDefault="00B97CE3" w:rsidP="00B97CE3">
      <w:pPr>
        <w:shd w:val="clear" w:color="auto" w:fill="FFFFFF"/>
        <w:spacing w:after="0" w:line="240" w:lineRule="auto"/>
        <w:jc w:val="both"/>
        <w:rPr>
          <w:rFonts w:ascii="Times New Roman" w:eastAsia="Times New Roman" w:hAnsi="Times New Roman" w:cs="Times New Roman"/>
          <w:sz w:val="28"/>
          <w:szCs w:val="28"/>
        </w:rPr>
      </w:pPr>
    </w:p>
    <w:p w:rsidR="00B97CE3" w:rsidRDefault="00B97CE3" w:rsidP="00B97CE3">
      <w:pPr>
        <w:pStyle w:val="4"/>
        <w:shd w:val="clear" w:color="auto" w:fill="FFFFFF"/>
        <w:spacing w:before="0" w:beforeAutospacing="0" w:after="0" w:afterAutospacing="0"/>
        <w:ind w:firstLine="709"/>
        <w:jc w:val="center"/>
        <w:rPr>
          <w:sz w:val="28"/>
          <w:szCs w:val="28"/>
        </w:rPr>
      </w:pPr>
      <w:r>
        <w:rPr>
          <w:sz w:val="28"/>
          <w:szCs w:val="28"/>
        </w:rPr>
        <w:t>Чем отличается кража от находки?</w:t>
      </w:r>
    </w:p>
    <w:p w:rsidR="00B97CE3" w:rsidRDefault="00B97CE3" w:rsidP="00B97CE3">
      <w:pPr>
        <w:pStyle w:val="4"/>
        <w:shd w:val="clear" w:color="auto" w:fill="FFFFFF"/>
        <w:spacing w:before="0" w:beforeAutospacing="0" w:after="0" w:afterAutospacing="0"/>
        <w:ind w:firstLine="709"/>
        <w:jc w:val="center"/>
        <w:rPr>
          <w:sz w:val="28"/>
          <w:szCs w:val="28"/>
        </w:rPr>
      </w:pP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Статья 158 УК РФ предусматривает уголовную ответственность за кражу, то есть тайное хищение чужого имущества. Как 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Однако, зачастую возникает необходимость разграничения присвоения найденной бесхозной вещи и хищения имущества, принадлежащего другому лицу.</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lastRenderedPageBreak/>
        <w:t>Присвоение найденной бесхозной вещи, которую невозможно идентифицировать и установить её принадлежность, не влечет уголовной ответственности.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Согласно ст.227 ГК РФ лицо, нашедшее потерянную вещь, обязано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Таким образом, вещь, оставленная без присмотра, продолжает принадлежать её собственнику. Пассажир такси, оставивший телефон на сидении автомобиля, либо покупатель, оставивший своё имущество на прилавке магазина, продолжают оставаться собственниками данных вещей, завладение указанными вещами с корыстной целью является хищением.</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xml:space="preserve">У потерянной вещи следует выделить два юридически значимых признака: во-первых, указанная вещь находится в месте, неизвестном для хозяина, во- вторых, у данный вещи нет идентификационных признаков. Так, потерянный в лесу нож для нашедшего является находкой, а оставленный на прилавке магазина </w:t>
      </w:r>
      <w:proofErr w:type="spellStart"/>
      <w:r>
        <w:rPr>
          <w:sz w:val="28"/>
          <w:szCs w:val="28"/>
        </w:rPr>
        <w:t>телефон-нет</w:t>
      </w:r>
      <w:proofErr w:type="spellEnd"/>
      <w:r>
        <w:rPr>
          <w:sz w:val="28"/>
          <w:szCs w:val="28"/>
        </w:rPr>
        <w:t>.</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Таким образом, присвоение находки не влечет уголовной ответственности, однако, в силу ст. 227 ГК РФ лицо, нашедшее вещь обязано уведомить лицо её потерявшее и предпринять все возможные действия для возврата найденного имущества.</w:t>
      </w:r>
    </w:p>
    <w:p w:rsidR="00B97CE3" w:rsidRDefault="00B97CE3" w:rsidP="00B97CE3">
      <w:pPr>
        <w:shd w:val="clear" w:color="auto" w:fill="FFFFFF"/>
        <w:spacing w:after="0" w:line="240" w:lineRule="auto"/>
        <w:ind w:firstLine="709"/>
        <w:jc w:val="both"/>
        <w:rPr>
          <w:rFonts w:ascii="Times New Roman" w:eastAsia="Times New Roman" w:hAnsi="Times New Roman" w:cs="Times New Roman"/>
          <w:sz w:val="28"/>
          <w:szCs w:val="28"/>
        </w:rPr>
      </w:pPr>
    </w:p>
    <w:p w:rsidR="00B97CE3" w:rsidRDefault="00B97CE3" w:rsidP="00B97CE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И.о.прокурора района                                                                  </w:t>
      </w:r>
      <w:proofErr w:type="spellStart"/>
      <w:r>
        <w:rPr>
          <w:rFonts w:ascii="Times New Roman" w:eastAsia="Times New Roman" w:hAnsi="Times New Roman" w:cs="Times New Roman"/>
          <w:sz w:val="28"/>
          <w:szCs w:val="28"/>
        </w:rPr>
        <w:t>И.В.Макалев</w:t>
      </w:r>
      <w:proofErr w:type="spellEnd"/>
    </w:p>
    <w:p w:rsidR="00B97CE3" w:rsidRDefault="00B97CE3" w:rsidP="00B97CE3">
      <w:pPr>
        <w:spacing w:after="0" w:line="240" w:lineRule="auto"/>
        <w:ind w:firstLine="709"/>
        <w:jc w:val="both"/>
        <w:rPr>
          <w:rFonts w:ascii="Times New Roman" w:hAnsi="Times New Roman" w:cs="Times New Roman"/>
          <w:sz w:val="28"/>
          <w:szCs w:val="28"/>
        </w:rPr>
      </w:pPr>
    </w:p>
    <w:p w:rsidR="00B97CE3" w:rsidRDefault="00B97CE3" w:rsidP="00B97CE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Продлен срок выплат стимулирующего характера медицинским работникам, участвующим в борьбе с новой </w:t>
      </w:r>
      <w:proofErr w:type="spellStart"/>
      <w:r>
        <w:rPr>
          <w:rFonts w:ascii="Times New Roman" w:hAnsi="Times New Roman" w:cs="Times New Roman"/>
          <w:b/>
          <w:bCs/>
          <w:sz w:val="28"/>
          <w:szCs w:val="28"/>
        </w:rPr>
        <w:t>коронавирусной</w:t>
      </w:r>
      <w:proofErr w:type="spellEnd"/>
      <w:r>
        <w:rPr>
          <w:rFonts w:ascii="Times New Roman" w:hAnsi="Times New Roman" w:cs="Times New Roman"/>
          <w:b/>
          <w:bCs/>
          <w:sz w:val="28"/>
          <w:szCs w:val="28"/>
        </w:rPr>
        <w:t xml:space="preserve"> инфекцией (</w:t>
      </w:r>
      <w:r>
        <w:rPr>
          <w:rFonts w:ascii="Times New Roman" w:hAnsi="Times New Roman" w:cs="Times New Roman"/>
          <w:sz w:val="28"/>
          <w:szCs w:val="28"/>
        </w:rPr>
        <w:t>COVID-19)</w:t>
      </w:r>
    </w:p>
    <w:p w:rsidR="00B97CE3" w:rsidRDefault="00B97CE3" w:rsidP="00B97CE3">
      <w:pPr>
        <w:autoSpaceDE w:val="0"/>
        <w:autoSpaceDN w:val="0"/>
        <w:adjustRightInd w:val="0"/>
        <w:spacing w:after="0" w:line="240" w:lineRule="auto"/>
        <w:jc w:val="both"/>
        <w:rPr>
          <w:rFonts w:ascii="Times New Roman" w:hAnsi="Times New Roman" w:cs="Times New Roman"/>
          <w:sz w:val="28"/>
          <w:szCs w:val="28"/>
        </w:rPr>
      </w:pPr>
    </w:p>
    <w:p w:rsidR="00B97CE3" w:rsidRDefault="00356AEE" w:rsidP="00B97CE3">
      <w:pPr>
        <w:autoSpaceDE w:val="0"/>
        <w:autoSpaceDN w:val="0"/>
        <w:adjustRightInd w:val="0"/>
        <w:spacing w:after="0" w:line="240" w:lineRule="auto"/>
        <w:ind w:firstLine="709"/>
        <w:jc w:val="both"/>
        <w:rPr>
          <w:rFonts w:ascii="Times New Roman" w:hAnsi="Times New Roman" w:cs="Times New Roman"/>
          <w:sz w:val="28"/>
          <w:szCs w:val="28"/>
        </w:rPr>
      </w:pPr>
      <w:hyperlink r:id="rId7" w:history="1">
        <w:r w:rsidR="00B97CE3">
          <w:rPr>
            <w:rStyle w:val="a3"/>
            <w:rFonts w:ascii="Times New Roman" w:hAnsi="Times New Roman" w:cs="Times New Roman"/>
            <w:color w:val="auto"/>
            <w:sz w:val="28"/>
            <w:szCs w:val="28"/>
          </w:rPr>
          <w:t>Постановление</w:t>
        </w:r>
      </w:hyperlink>
      <w:r w:rsidR="00B97CE3">
        <w:rPr>
          <w:rFonts w:ascii="Times New Roman" w:hAnsi="Times New Roman" w:cs="Times New Roman"/>
          <w:sz w:val="28"/>
          <w:szCs w:val="28"/>
        </w:rPr>
        <w:t xml:space="preserve">м Правительства РФ от 07.10.2020 № 1621 внесены изменения в пункт 3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B97CE3">
        <w:rPr>
          <w:rFonts w:ascii="Times New Roman" w:hAnsi="Times New Roman" w:cs="Times New Roman"/>
          <w:sz w:val="28"/>
          <w:szCs w:val="28"/>
        </w:rPr>
        <w:t>софинансирования</w:t>
      </w:r>
      <w:proofErr w:type="spellEnd"/>
      <w:r w:rsidR="00B97CE3">
        <w:rPr>
          <w:rFonts w:ascii="Times New Roman" w:hAnsi="Times New Roman" w:cs="Times New Roman"/>
          <w:sz w:val="28"/>
          <w:szCs w:val="28"/>
        </w:rPr>
        <w:t xml:space="preserve">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00B97CE3">
        <w:rPr>
          <w:rFonts w:ascii="Times New Roman" w:hAnsi="Times New Roman" w:cs="Times New Roman"/>
          <w:sz w:val="28"/>
          <w:szCs w:val="28"/>
        </w:rPr>
        <w:t>коронавирусная</w:t>
      </w:r>
      <w:proofErr w:type="spellEnd"/>
      <w:r w:rsidR="00B97CE3">
        <w:rPr>
          <w:rFonts w:ascii="Times New Roman" w:hAnsi="Times New Roman" w:cs="Times New Roman"/>
          <w:sz w:val="28"/>
          <w:szCs w:val="28"/>
        </w:rPr>
        <w:t xml:space="preserve"> инфекция COVID-19. Срок предоставления стимулирующих выплат продлен на октябрь 2020 года.</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этих целей из федерального бюджета выделены дополнительные средства на выплаты в медицинских организациях и их структурных подразделениях (в том числе оказывающих скорую медицинскую помощь), фактически оказывающих медицинскую помощь гражданам, у которых выявлена новая </w:t>
      </w:r>
      <w:proofErr w:type="spellStart"/>
      <w:r>
        <w:rPr>
          <w:rFonts w:ascii="Times New Roman" w:hAnsi="Times New Roman" w:cs="Times New Roman"/>
          <w:sz w:val="28"/>
          <w:szCs w:val="28"/>
        </w:rPr>
        <w:t>коронавирусная</w:t>
      </w:r>
      <w:proofErr w:type="spellEnd"/>
      <w:r>
        <w:rPr>
          <w:rFonts w:ascii="Times New Roman" w:hAnsi="Times New Roman" w:cs="Times New Roman"/>
          <w:sz w:val="28"/>
          <w:szCs w:val="28"/>
        </w:rPr>
        <w:t xml:space="preserve"> инфекция COVID-19, а также в </w:t>
      </w:r>
      <w:r>
        <w:rPr>
          <w:rFonts w:ascii="Times New Roman" w:hAnsi="Times New Roman" w:cs="Times New Roman"/>
          <w:sz w:val="28"/>
          <w:szCs w:val="28"/>
        </w:rPr>
        <w:lastRenderedPageBreak/>
        <w:t xml:space="preserve">организациях, осуществляющих предоставление транспортных услуг при оказании скорой медицинской помощи гражданам, у которых выявлена новая </w:t>
      </w:r>
      <w:proofErr w:type="spellStart"/>
      <w:r>
        <w:rPr>
          <w:rFonts w:ascii="Times New Roman" w:hAnsi="Times New Roman" w:cs="Times New Roman"/>
          <w:sz w:val="28"/>
          <w:szCs w:val="28"/>
        </w:rPr>
        <w:t>коронавирусная</w:t>
      </w:r>
      <w:proofErr w:type="spellEnd"/>
      <w:r>
        <w:rPr>
          <w:rFonts w:ascii="Times New Roman" w:hAnsi="Times New Roman" w:cs="Times New Roman"/>
          <w:sz w:val="28"/>
          <w:szCs w:val="28"/>
        </w:rPr>
        <w:t xml:space="preserve"> инфекция COVID-19.</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разработан проект Правительства Новосибирской области о внесении изменений в соответствующий региональный правовой акт, предусматривающий выплаты стимулирующего характера за счет бюджета Новосибирской области, где срок таких выплат ограничен за период до 31.08.2020.</w:t>
      </w:r>
    </w:p>
    <w:p w:rsidR="00B97CE3" w:rsidRDefault="00B97CE3" w:rsidP="00B97CE3">
      <w:pPr>
        <w:spacing w:after="0" w:line="240" w:lineRule="auto"/>
        <w:rPr>
          <w:rFonts w:ascii="Times New Roman" w:hAnsi="Times New Roman" w:cs="Times New Roman"/>
          <w:sz w:val="28"/>
          <w:szCs w:val="28"/>
        </w:rPr>
      </w:pPr>
      <w:r>
        <w:rPr>
          <w:rFonts w:ascii="Times New Roman" w:hAnsi="Times New Roman" w:cs="Times New Roman"/>
          <w:sz w:val="28"/>
          <w:szCs w:val="28"/>
        </w:rPr>
        <w:t>Помощник прокурора района                                                               Кузнецова Ю.И.</w:t>
      </w:r>
    </w:p>
    <w:p w:rsidR="00B97CE3" w:rsidRDefault="00B97CE3" w:rsidP="00B97CE3">
      <w:pPr>
        <w:pStyle w:val="a4"/>
        <w:shd w:val="clear" w:color="auto" w:fill="FFFFFF"/>
        <w:spacing w:before="0" w:beforeAutospacing="0" w:after="0" w:afterAutospacing="0"/>
        <w:jc w:val="center"/>
        <w:rPr>
          <w:b/>
          <w:sz w:val="28"/>
          <w:szCs w:val="28"/>
        </w:rPr>
      </w:pPr>
      <w:r>
        <w:rPr>
          <w:b/>
          <w:sz w:val="28"/>
          <w:szCs w:val="28"/>
        </w:rPr>
        <w:t>Новые правила зачета переплаты налогов</w:t>
      </w:r>
    </w:p>
    <w:p w:rsidR="00B97CE3" w:rsidRDefault="00B97CE3" w:rsidP="00B97CE3">
      <w:pPr>
        <w:pStyle w:val="a4"/>
        <w:shd w:val="clear" w:color="auto" w:fill="FFFFFF"/>
        <w:spacing w:before="0" w:beforeAutospacing="0" w:after="0" w:afterAutospacing="0"/>
        <w:jc w:val="center"/>
        <w:rPr>
          <w:b/>
          <w:sz w:val="28"/>
          <w:szCs w:val="28"/>
        </w:rPr>
      </w:pP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 октября 2020 года сумму излишне уплаченного налога можно будет зачесть в счет любой недоимки и предстоящих платежей, независимо от вида налога. Зачет по новым правилам будет возможен, в том числе, в отношении сумм налогов, излишне уплаченных до 1 октября 2020 года. Об этом сообщил Минфин в письме </w:t>
      </w:r>
      <w:hyperlink r:id="rId8" w:tgtFrame="_blank" w:history="1">
        <w:r>
          <w:rPr>
            <w:rStyle w:val="a3"/>
            <w:rFonts w:eastAsiaTheme="majorEastAsia"/>
            <w:sz w:val="28"/>
            <w:szCs w:val="28"/>
          </w:rPr>
          <w:t>от 10.08.2020 № 03-02-07/1/72100</w:t>
        </w:r>
      </w:hyperlink>
      <w:r>
        <w:rPr>
          <w:sz w:val="28"/>
          <w:szCs w:val="28"/>
        </w:rPr>
        <w:t>.</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По действующим правилам зачесть переплату по налогу можно только в счет налога того же вида (п. 1 ст. </w:t>
      </w:r>
      <w:hyperlink r:id="rId9" w:anchor="h3224" w:tgtFrame="_blank" w:history="1">
        <w:r>
          <w:rPr>
            <w:rStyle w:val="a3"/>
            <w:rFonts w:eastAsiaTheme="majorEastAsia"/>
            <w:sz w:val="28"/>
            <w:szCs w:val="28"/>
          </w:rPr>
          <w:t>78</w:t>
        </w:r>
      </w:hyperlink>
      <w:r>
        <w:rPr>
          <w:sz w:val="28"/>
          <w:szCs w:val="28"/>
        </w:rPr>
        <w:t> НК РФ). Это значит, что федеральные налоги засчитываются в счет недоимки (предстоящих платежей) по федеральным налогам, региональные — по региональным, местные — по местным.</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 1 октября данное правило о зачете переплаты только в счет налога того же вида перестало действовать. Согласно Федеральному закону </w:t>
      </w:r>
      <w:hyperlink r:id="rId10" w:tgtFrame="_blank" w:history="1">
        <w:r>
          <w:rPr>
            <w:rStyle w:val="a3"/>
            <w:rFonts w:eastAsiaTheme="majorEastAsia"/>
            <w:sz w:val="28"/>
            <w:szCs w:val="28"/>
          </w:rPr>
          <w:t>от 29.09.2019 № 325-ФЗ</w:t>
        </w:r>
      </w:hyperlink>
      <w:r>
        <w:rPr>
          <w:sz w:val="28"/>
          <w:szCs w:val="28"/>
        </w:rPr>
        <w:t>, сумма излишне уплаченного налога подлежит зачету в счет предстоящих платежей налогоплательщика по этому же или иным налогам, погашения недоимки по иным налогам, задолженности по пеням и штрафам за налоговые правонарушения либо возврату. При этом зачет сумм излишне уплаченных федеральных налогов и сборов, региональных налогов и местных налогов и сбора не ограничивается соответствующими видами налогов и сборов.</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То есть излишне перечисленный федеральный налог можно будет зачесть в счет недоимки по региональному или местному налогу и наоборот.</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В Минфине уточнили, что налоговый орган вправе принять решение о зачете без ограничения по видам налогов и сборов, в том числе в части переплаты, образовавшейся до 1 октября 2020 года.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xml:space="preserve">Порядок возврата излишне уплаченного налога также изменится. Как и сейчас, инспекторы сначала зачтут переплату в счет недоимки, и только оставшуюся часть излишне уплаченных сумм вернут налогоплательщику. Но при зачете налоговики спишут переплату в счет недоимки не только по налогам того же вида, но и по любым другим налогам, а также по соответствующим пеням и штрафам. </w:t>
      </w:r>
    </w:p>
    <w:p w:rsidR="00B97CE3" w:rsidRDefault="00B97CE3" w:rsidP="00B97CE3">
      <w:pPr>
        <w:pStyle w:val="a4"/>
        <w:shd w:val="clear" w:color="auto" w:fill="FFFFFF"/>
        <w:spacing w:before="0" w:beforeAutospacing="0" w:after="0" w:afterAutospacing="0"/>
        <w:ind w:firstLine="709"/>
        <w:jc w:val="both"/>
        <w:rPr>
          <w:sz w:val="28"/>
          <w:szCs w:val="28"/>
        </w:rPr>
      </w:pPr>
    </w:p>
    <w:p w:rsidR="00B97CE3" w:rsidRDefault="00B97CE3" w:rsidP="00B97CE3">
      <w:pPr>
        <w:spacing w:after="0" w:line="240" w:lineRule="auto"/>
        <w:rPr>
          <w:rFonts w:ascii="Times New Roman" w:hAnsi="Times New Roman" w:cs="Times New Roman"/>
          <w:sz w:val="28"/>
          <w:szCs w:val="28"/>
        </w:rPr>
      </w:pPr>
      <w:r>
        <w:rPr>
          <w:rFonts w:ascii="Times New Roman" w:hAnsi="Times New Roman" w:cs="Times New Roman"/>
          <w:sz w:val="28"/>
          <w:szCs w:val="28"/>
        </w:rPr>
        <w:t>Помощник прокурора района                                                    Кузнецова Ю.И.</w:t>
      </w:r>
    </w:p>
    <w:p w:rsidR="00B97CE3" w:rsidRDefault="00B97CE3" w:rsidP="00B97CE3">
      <w:pPr>
        <w:autoSpaceDE w:val="0"/>
        <w:autoSpaceDN w:val="0"/>
        <w:adjustRightInd w:val="0"/>
        <w:spacing w:after="0" w:line="240" w:lineRule="auto"/>
        <w:ind w:firstLine="709"/>
        <w:jc w:val="both"/>
        <w:rPr>
          <w:rFonts w:ascii="Times New Roman" w:eastAsia="BatangChe" w:hAnsi="Times New Roman" w:cs="Times New Roman"/>
          <w:b/>
          <w:bCs/>
          <w:sz w:val="28"/>
          <w:szCs w:val="28"/>
        </w:rPr>
      </w:pPr>
      <w:r>
        <w:rPr>
          <w:rFonts w:ascii="Times New Roman" w:eastAsia="BatangChe" w:hAnsi="Times New Roman" w:cs="Times New Roman"/>
          <w:b/>
          <w:sz w:val="28"/>
          <w:szCs w:val="28"/>
        </w:rPr>
        <w:lastRenderedPageBreak/>
        <w:t>О лицензировании деятельности по перевозкам пассажиров и иных лиц автобусами</w:t>
      </w:r>
    </w:p>
    <w:p w:rsidR="00B97CE3" w:rsidRDefault="00B97CE3" w:rsidP="00B97CE3">
      <w:pPr>
        <w:autoSpaceDE w:val="0"/>
        <w:autoSpaceDN w:val="0"/>
        <w:adjustRightInd w:val="0"/>
        <w:spacing w:after="0" w:line="240" w:lineRule="auto"/>
        <w:ind w:firstLine="709"/>
        <w:jc w:val="both"/>
        <w:rPr>
          <w:rFonts w:ascii="Times New Roman" w:hAnsi="Times New Roman" w:cs="Times New Roman"/>
          <w:b/>
          <w:bCs/>
          <w:sz w:val="28"/>
          <w:szCs w:val="28"/>
        </w:rPr>
      </w:pP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С 1 января 2021 года устанавливается порядок лицензирования </w:t>
      </w:r>
      <w:proofErr w:type="spellStart"/>
      <w:r>
        <w:rPr>
          <w:rFonts w:ascii="Times New Roman" w:hAnsi="Times New Roman" w:cs="Times New Roman"/>
          <w:bCs/>
          <w:sz w:val="28"/>
          <w:szCs w:val="28"/>
        </w:rPr>
        <w:t>Ространснадзором</w:t>
      </w:r>
      <w:proofErr w:type="spellEnd"/>
      <w:r>
        <w:rPr>
          <w:rFonts w:ascii="Times New Roman" w:hAnsi="Times New Roman" w:cs="Times New Roman"/>
          <w:bCs/>
          <w:sz w:val="28"/>
          <w:szCs w:val="28"/>
        </w:rPr>
        <w:t xml:space="preserve"> деятельности по перевозкам пассажиров и иных лиц автобусами (</w:t>
      </w:r>
      <w:hyperlink r:id="rId11" w:history="1">
        <w:r>
          <w:rPr>
            <w:rStyle w:val="a3"/>
            <w:rFonts w:ascii="Times New Roman" w:hAnsi="Times New Roman" w:cs="Times New Roman"/>
            <w:color w:val="auto"/>
            <w:sz w:val="28"/>
            <w:szCs w:val="28"/>
          </w:rPr>
          <w:t>Постановление</w:t>
        </w:r>
      </w:hyperlink>
      <w:r>
        <w:rPr>
          <w:rFonts w:ascii="Times New Roman" w:hAnsi="Times New Roman" w:cs="Times New Roman"/>
          <w:sz w:val="28"/>
          <w:szCs w:val="28"/>
        </w:rPr>
        <w:t xml:space="preserve"> Правительства РФ от 07.10.2020 № 1616</w:t>
      </w:r>
      <w:r>
        <w:rPr>
          <w:rFonts w:ascii="Times New Roman" w:hAnsi="Times New Roman" w:cs="Times New Roman"/>
          <w:sz w:val="28"/>
          <w:szCs w:val="28"/>
        </w:rPr>
        <w:br/>
        <w:t>«О лицензировании деятельности по перевозкам пассажиров и иных лиц автобусами»).</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Лицензируемая деятельность включает в себя перевозки пассажиров автобусами лицензиата на основании договора перевозки пассажиров или договора фрахтования транспортного средства и (или) перевозки автобусами иных лиц лицензиата для его собственных нужд.</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Определены, в числе прочего: требования к соискателю лицензии; перечень документов, направляемых соискателем лицензии в лицензирующий орган или МФЦ, если соответствующая услуга предоставляется через МФЦ; требования к лицензиатам; особенности ведения реестра лицензий и размещения информации, относящейся к осуществлению лицензируемой деятельности.</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приведены критерии отнесения деятельности лицензиатов к категориям риска.</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1 января 2021 г. и действует до 1 января 2027 г.</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p>
    <w:p w:rsidR="00B97CE3" w:rsidRDefault="00B97CE3" w:rsidP="00B97CE3">
      <w:pPr>
        <w:spacing w:after="0" w:line="240" w:lineRule="auto"/>
        <w:rPr>
          <w:rFonts w:ascii="Times New Roman" w:hAnsi="Times New Roman" w:cs="Times New Roman"/>
          <w:sz w:val="28"/>
          <w:szCs w:val="28"/>
        </w:rPr>
      </w:pPr>
      <w:r>
        <w:rPr>
          <w:rFonts w:ascii="Times New Roman" w:hAnsi="Times New Roman" w:cs="Times New Roman"/>
          <w:sz w:val="28"/>
          <w:szCs w:val="28"/>
        </w:rPr>
        <w:t>Помощник прокурора района                                                   Проскурина А.С.</w:t>
      </w:r>
    </w:p>
    <w:p w:rsidR="00ED6C82" w:rsidRDefault="00ED6C82" w:rsidP="00B97CE3">
      <w:pPr>
        <w:autoSpaceDE w:val="0"/>
        <w:autoSpaceDN w:val="0"/>
        <w:adjustRightInd w:val="0"/>
        <w:spacing w:after="0" w:line="240" w:lineRule="auto"/>
        <w:ind w:firstLine="540"/>
        <w:jc w:val="both"/>
        <w:rPr>
          <w:rFonts w:ascii="Times New Roman" w:hAnsi="Times New Roman" w:cs="Times New Roman"/>
          <w:b/>
          <w:sz w:val="28"/>
          <w:szCs w:val="28"/>
        </w:rPr>
      </w:pPr>
    </w:p>
    <w:p w:rsidR="00B97CE3" w:rsidRDefault="00B97CE3" w:rsidP="00B97CE3">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Внесены изменения в государственную программу «Жилищно-коммунальное хозяйство Новосибирской области».</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p>
    <w:p w:rsidR="00B97CE3" w:rsidRDefault="00356AEE" w:rsidP="00B97CE3">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B97CE3">
          <w:rPr>
            <w:rStyle w:val="a3"/>
            <w:rFonts w:ascii="Times New Roman" w:hAnsi="Times New Roman" w:cs="Times New Roman"/>
            <w:color w:val="auto"/>
            <w:sz w:val="28"/>
            <w:szCs w:val="28"/>
          </w:rPr>
          <w:t>Постановление</w:t>
        </w:r>
      </w:hyperlink>
      <w:r w:rsidR="00B97CE3">
        <w:rPr>
          <w:rFonts w:ascii="Times New Roman" w:hAnsi="Times New Roman" w:cs="Times New Roman"/>
          <w:sz w:val="28"/>
          <w:szCs w:val="28"/>
        </w:rPr>
        <w:t>м Правительства Новосибирской области от 29.09.2020 № 420-п внесены изменения в постановление Правительства Новосибирской области от 16.02.2015 № 66-п.</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Предусмотрено субсидирование бюджетов муниципальных районов и городских округов Новосибирской области (кроме г. Новосибирска) на исполнение полномочий муниципальных образований по организации тепло-, водоснабжения населения и водоотведения в осенне-зимний период, включая период подготовки, а также на содержание объектов тепло-, водоснабжения и водоотведения в состоянии, обеспечивающем их бесперебойную работу.</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исполнения мероприятий подпрограммы «Благоустройство территорий населенных пунктов» с 2020 года введен показатель «Доля городов с благоприятной городской средой от общего количества городов (индекс качества городской среды - выше 50%)». В текущем году значение данного показателя составляет 7%, запланировано, что к концу 2024 года оно достигнет 50%. Предусмотрено выделение бюджетных средств местным бюджетам на разработку проектной документации для благоустройства </w:t>
      </w:r>
      <w:r>
        <w:rPr>
          <w:rFonts w:ascii="Times New Roman" w:hAnsi="Times New Roman" w:cs="Times New Roman"/>
          <w:sz w:val="28"/>
          <w:szCs w:val="28"/>
        </w:rPr>
        <w:lastRenderedPageBreak/>
        <w:t>общественных пространств населенных пунктов. В первую очередь запланировано субсидирование муниципальных образований, участвующих в расчете индекса качества городской среды.</w:t>
      </w:r>
    </w:p>
    <w:p w:rsidR="00B97CE3" w:rsidRDefault="00B97CE3" w:rsidP="00B97CE3">
      <w:pPr>
        <w:autoSpaceDE w:val="0"/>
        <w:autoSpaceDN w:val="0"/>
        <w:adjustRightInd w:val="0"/>
        <w:spacing w:after="0" w:line="240" w:lineRule="auto"/>
        <w:ind w:firstLine="709"/>
        <w:jc w:val="both"/>
        <w:rPr>
          <w:rFonts w:ascii="Times New Roman" w:hAnsi="Times New Roman" w:cs="Times New Roman"/>
          <w:sz w:val="28"/>
          <w:szCs w:val="28"/>
        </w:rPr>
      </w:pPr>
    </w:p>
    <w:p w:rsidR="00B97CE3" w:rsidRDefault="00B97CE3" w:rsidP="00B97C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roofErr w:type="spellStart"/>
      <w:r>
        <w:rPr>
          <w:rFonts w:ascii="Times New Roman" w:hAnsi="Times New Roman" w:cs="Times New Roman"/>
          <w:sz w:val="28"/>
          <w:szCs w:val="28"/>
        </w:rPr>
        <w:t>Лакетко</w:t>
      </w:r>
      <w:proofErr w:type="spellEnd"/>
      <w:r>
        <w:rPr>
          <w:rFonts w:ascii="Times New Roman" w:hAnsi="Times New Roman" w:cs="Times New Roman"/>
          <w:sz w:val="28"/>
          <w:szCs w:val="28"/>
        </w:rPr>
        <w:t xml:space="preserve"> Л.Е.</w:t>
      </w:r>
    </w:p>
    <w:p w:rsidR="00ED6C82" w:rsidRDefault="00ED6C82" w:rsidP="00B97CE3">
      <w:pPr>
        <w:pStyle w:val="2"/>
        <w:shd w:val="clear" w:color="auto" w:fill="FFFFFF"/>
        <w:spacing w:before="0" w:line="240" w:lineRule="auto"/>
        <w:ind w:firstLine="709"/>
        <w:rPr>
          <w:rFonts w:ascii="Times New Roman" w:hAnsi="Times New Roman" w:cs="Times New Roman"/>
          <w:bCs w:val="0"/>
          <w:color w:val="auto"/>
          <w:sz w:val="28"/>
          <w:szCs w:val="28"/>
        </w:rPr>
      </w:pPr>
    </w:p>
    <w:p w:rsidR="00B97CE3" w:rsidRDefault="00B97CE3" w:rsidP="00B97CE3">
      <w:pPr>
        <w:pStyle w:val="2"/>
        <w:shd w:val="clear" w:color="auto" w:fill="FFFFFF"/>
        <w:spacing w:before="0" w:line="240" w:lineRule="auto"/>
        <w:ind w:firstLine="709"/>
        <w:rPr>
          <w:rFonts w:ascii="Times New Roman" w:hAnsi="Times New Roman" w:cs="Times New Roman"/>
          <w:bCs w:val="0"/>
          <w:color w:val="auto"/>
          <w:sz w:val="28"/>
          <w:szCs w:val="28"/>
        </w:rPr>
      </w:pPr>
      <w:r>
        <w:rPr>
          <w:rFonts w:ascii="Times New Roman" w:hAnsi="Times New Roman" w:cs="Times New Roman"/>
          <w:bCs w:val="0"/>
          <w:color w:val="auto"/>
          <w:sz w:val="28"/>
          <w:szCs w:val="28"/>
        </w:rPr>
        <w:t>Содержание, организация притонов, предоставление помещений для потребления наркотиков</w:t>
      </w:r>
    </w:p>
    <w:p w:rsidR="00B97CE3" w:rsidRDefault="00B97CE3" w:rsidP="00B97CE3">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Организация, содержание притонов, а также систематическое предоставление помещений для потребления наркотических средств, психотропных веществ или их аналогов являются преступлением, предусмотренным ст.232 Уголовного кодекса Российской Федерации. Максимальное наказание, предусмотренное санкцией данной статьи – лишение свободы сроком до 7 лет.</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Под организацией притона понимается приобретение или наем помещения, ремонт, финансирование, обустройство различными приспособлениями и т.п. действия, совершенные в целях последующего использования его для потребления наркотиков несколькими лицами.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Содержание притона - это умышленные действия по использованию помещения в качестве притона, в том числе оплата расходов на его содержание и охрану, регулирование посещаемости и т.п.</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Под систематическим предоставлением помещений для потребления наркотиков понимаются такие действия, совершенные более двух раз.</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Любые из перечисленных деяний могут повлечь наказание в виде лишения свободы.</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Об использовании помещений для употребления наркотиков сообщите в любой правоохранительный орган, в том числе анонимно.</w:t>
      </w:r>
    </w:p>
    <w:p w:rsidR="00B97CE3" w:rsidRDefault="00B97CE3" w:rsidP="00B97CE3">
      <w:pPr>
        <w:spacing w:after="0" w:line="240" w:lineRule="auto"/>
        <w:ind w:firstLine="709"/>
        <w:rPr>
          <w:rFonts w:ascii="Times New Roman" w:hAnsi="Times New Roman" w:cs="Times New Roman"/>
          <w:sz w:val="28"/>
          <w:szCs w:val="28"/>
        </w:rPr>
      </w:pPr>
    </w:p>
    <w:p w:rsidR="00B97CE3" w:rsidRDefault="00B97CE3" w:rsidP="00B97CE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И.о.прокурора района                                                                </w:t>
      </w:r>
      <w:proofErr w:type="spellStart"/>
      <w:r>
        <w:rPr>
          <w:rFonts w:ascii="Times New Roman" w:eastAsia="Times New Roman" w:hAnsi="Times New Roman" w:cs="Times New Roman"/>
          <w:sz w:val="28"/>
          <w:szCs w:val="28"/>
        </w:rPr>
        <w:t>И.В.Макалев</w:t>
      </w:r>
      <w:proofErr w:type="spellEnd"/>
    </w:p>
    <w:p w:rsidR="00B97CE3" w:rsidRDefault="00B97CE3" w:rsidP="00B97CE3">
      <w:pPr>
        <w:pStyle w:val="2"/>
        <w:shd w:val="clear" w:color="auto" w:fill="FFFFFF"/>
        <w:spacing w:before="0" w:line="240" w:lineRule="auto"/>
        <w:ind w:firstLine="709"/>
        <w:rPr>
          <w:rFonts w:ascii="Times New Roman" w:hAnsi="Times New Roman" w:cs="Times New Roman"/>
          <w:b w:val="0"/>
          <w:bCs w:val="0"/>
          <w:color w:val="auto"/>
          <w:sz w:val="28"/>
          <w:szCs w:val="28"/>
        </w:rPr>
      </w:pPr>
    </w:p>
    <w:p w:rsidR="00B97CE3" w:rsidRDefault="00B97CE3" w:rsidP="00B97CE3">
      <w:pPr>
        <w:pStyle w:val="2"/>
        <w:shd w:val="clear" w:color="auto" w:fill="FFFFFF"/>
        <w:spacing w:before="0" w:line="240" w:lineRule="auto"/>
        <w:ind w:firstLine="709"/>
        <w:jc w:val="center"/>
        <w:rPr>
          <w:rFonts w:ascii="Times New Roman" w:hAnsi="Times New Roman" w:cs="Times New Roman"/>
          <w:bCs w:val="0"/>
          <w:color w:val="auto"/>
          <w:sz w:val="28"/>
          <w:szCs w:val="28"/>
        </w:rPr>
      </w:pPr>
      <w:r>
        <w:rPr>
          <w:rFonts w:ascii="Times New Roman" w:hAnsi="Times New Roman" w:cs="Times New Roman"/>
          <w:bCs w:val="0"/>
          <w:color w:val="auto"/>
          <w:sz w:val="28"/>
          <w:szCs w:val="28"/>
        </w:rPr>
        <w:t>Утвержден новый порядок выдачи и оформления листков нетрудоспособности</w:t>
      </w:r>
    </w:p>
    <w:p w:rsidR="00B97CE3" w:rsidRDefault="00B97CE3" w:rsidP="00B97CE3">
      <w:pPr>
        <w:spacing w:after="0" w:line="240" w:lineRule="auto"/>
        <w:jc w:val="both"/>
        <w:rPr>
          <w:rFonts w:ascii="Times New Roman" w:hAnsi="Times New Roman" w:cs="Times New Roman"/>
          <w:sz w:val="28"/>
          <w:szCs w:val="28"/>
        </w:rPr>
      </w:pPr>
    </w:p>
    <w:p w:rsidR="00B97CE3" w:rsidRDefault="00B97CE3" w:rsidP="00B97CE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shd w:val="clear" w:color="auto" w:fill="FFFFFF"/>
        </w:rPr>
        <w:t>В соответствии с Приказом Министерства здравоохранения Российской Федерации от 01.09.2020 № 925н утвержден Порядок выдачи и оформления листков нетрудоспособности,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В соответствии с новыми правилами, если работник на момент наступления временной нетрудоспособности или отпуска по беременности и родам занят в нескольких организациях, ему могут оформить несколько бумажных больничных или один электронный. В ином случае, сотрудник должен будет сообщить номер электронного документа каждому работодателю.</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lastRenderedPageBreak/>
        <w:t>Кроме того, необязательно продлевать листок нетрудоспособности в том виде, в котором он открыт. Работник сможет получить бумажный больничный после оформления электронного, и наоборот.</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Если работодателем допущены ошибки при оформлении электронного больничного, необходимо повторно направить электронный больничный с исправлениями в Фонд социального страхования Российской Федерации с указанием причин правки.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В случае введения ограничительных мероприятий (карантина) сотруднику, попавшему под ограничения, выдадут листок нетрудоспособности на весь период изоляции или отстранения от работы.</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shd w:val="clear" w:color="auto" w:fill="FFFFFF"/>
        </w:rPr>
        <w:t>За работниками оставили возможность получить больничный по уходу за ребенком в возрасте до 7 лет, числящимся в дошкольной образовательной организации, либо за недееспособным членом семьи. Документ выдадут, если ввели карантин в организации, которую эти лица посещают или в которой находятся.</w:t>
      </w:r>
    </w:p>
    <w:p w:rsidR="00B97CE3" w:rsidRDefault="00B97CE3" w:rsidP="00B97CE3">
      <w:pPr>
        <w:pStyle w:val="a4"/>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Указанный порядок оформления листков нетрудоспособности вступает в законную силу с 14.12.2020.</w:t>
      </w:r>
    </w:p>
    <w:p w:rsidR="00B97CE3" w:rsidRDefault="00B97CE3" w:rsidP="00B97CE3">
      <w:pPr>
        <w:pStyle w:val="a4"/>
        <w:shd w:val="clear" w:color="auto" w:fill="FFFFFF"/>
        <w:spacing w:before="0" w:beforeAutospacing="0" w:after="0" w:afterAutospacing="0"/>
        <w:ind w:firstLine="709"/>
        <w:jc w:val="both"/>
        <w:rPr>
          <w:sz w:val="28"/>
          <w:szCs w:val="28"/>
        </w:rPr>
      </w:pPr>
    </w:p>
    <w:p w:rsidR="00B97CE3" w:rsidRDefault="00B97CE3" w:rsidP="00B97CE3">
      <w:pPr>
        <w:spacing w:after="0" w:line="240" w:lineRule="auto"/>
        <w:rPr>
          <w:rFonts w:ascii="Times New Roman" w:hAnsi="Times New Roman" w:cs="Times New Roman"/>
          <w:sz w:val="28"/>
          <w:szCs w:val="28"/>
        </w:rPr>
      </w:pPr>
      <w:r>
        <w:rPr>
          <w:rFonts w:ascii="Times New Roman" w:hAnsi="Times New Roman" w:cs="Times New Roman"/>
          <w:sz w:val="28"/>
          <w:szCs w:val="28"/>
        </w:rPr>
        <w:t>Помощник прокурора района                                                     Кузнецова Ю.И.</w:t>
      </w:r>
    </w:p>
    <w:p w:rsidR="00ED6C82" w:rsidRDefault="00ED6C82" w:rsidP="00B97CE3">
      <w:pPr>
        <w:pStyle w:val="2"/>
        <w:shd w:val="clear" w:color="auto" w:fill="FFFFFF"/>
        <w:spacing w:before="0" w:line="240" w:lineRule="auto"/>
        <w:ind w:firstLine="709"/>
        <w:jc w:val="both"/>
        <w:rPr>
          <w:rFonts w:ascii="Times New Roman" w:hAnsi="Times New Roman" w:cs="Times New Roman"/>
          <w:bCs w:val="0"/>
          <w:color w:val="auto"/>
          <w:sz w:val="28"/>
          <w:szCs w:val="28"/>
        </w:rPr>
      </w:pPr>
    </w:p>
    <w:p w:rsidR="00B97CE3" w:rsidRDefault="00B97CE3" w:rsidP="00B97CE3">
      <w:pPr>
        <w:pStyle w:val="2"/>
        <w:shd w:val="clear" w:color="auto" w:fill="FFFFFF"/>
        <w:spacing w:before="0" w:line="240" w:lineRule="auto"/>
        <w:ind w:firstLine="709"/>
        <w:jc w:val="both"/>
        <w:rPr>
          <w:rFonts w:ascii="Times New Roman" w:hAnsi="Times New Roman" w:cs="Times New Roman"/>
          <w:bCs w:val="0"/>
          <w:color w:val="auto"/>
          <w:sz w:val="28"/>
          <w:szCs w:val="28"/>
        </w:rPr>
      </w:pPr>
      <w:r>
        <w:rPr>
          <w:rFonts w:ascii="Times New Roman" w:hAnsi="Times New Roman" w:cs="Times New Roman"/>
          <w:bCs w:val="0"/>
          <w:color w:val="auto"/>
          <w:sz w:val="28"/>
          <w:szCs w:val="28"/>
        </w:rPr>
        <w:t>Порядок обращения взыскания по исполнительным производствам на денежные средства, находящиеся на счетах граждан</w:t>
      </w:r>
    </w:p>
    <w:p w:rsidR="00B97CE3" w:rsidRDefault="00B97CE3" w:rsidP="00B97CE3">
      <w:pPr>
        <w:pStyle w:val="a4"/>
        <w:shd w:val="clear" w:color="auto" w:fill="FFFFFF"/>
        <w:spacing w:before="0" w:beforeAutospacing="0" w:after="0" w:afterAutospacing="0"/>
        <w:ind w:left="5" w:firstLine="709"/>
        <w:jc w:val="both"/>
        <w:rPr>
          <w:sz w:val="28"/>
          <w:szCs w:val="28"/>
        </w:rPr>
      </w:pPr>
      <w:r>
        <w:rPr>
          <w:sz w:val="28"/>
          <w:szCs w:val="28"/>
          <w:shd w:val="clear" w:color="auto" w:fill="FFFFFF"/>
        </w:rPr>
        <w:t>В рамках исполнительного производства при аресте расчетных счетов должника одним из самым распространённых является вопрос об аресте счетов, предназначенных для зачисления пенсий, детских пособий и других социальных выплат.</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В соответствии с положениями Федерального закона от 21.02.2019 № 12-ФЗ «О внесении изменений в Федеральный закон №229-ФЗ от 02.10.2007 «Об исполнительном производстве», вступившего в законную силу 01.06.2020,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ст.ст. 99 и 101 настоящего закона.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Если должник является получателем денежных средств, в отношении которых указанными статьями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При исполнении требований о взыскании денежных средств или наложении на них ареста банкам доходов, на которые нельзя обратить взыскание.</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 01.06.2020 судебным приставам запрещено применять меры принудительного исполнения в отношении следующих счетов:</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пособия гражданам, имеющим детей;</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средства материнского капитала;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алименты;</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lastRenderedPageBreak/>
        <w:t>- денежные суммы, выплачиваемые по потери кормильца;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компенсации пострадавших в техногенных катастрофах;</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-выплаты по уходу за нетрудоспособными гражданами;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магнетизированные льготы;</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средства, выделенные гражданам, пострадавшим в результате ЧС.</w:t>
      </w:r>
    </w:p>
    <w:p w:rsidR="00B97CE3" w:rsidRDefault="00B97CE3" w:rsidP="00B97CE3">
      <w:pPr>
        <w:pStyle w:val="a4"/>
        <w:shd w:val="clear" w:color="auto" w:fill="FFFFFF"/>
        <w:spacing w:before="0" w:beforeAutospacing="0" w:after="0" w:afterAutospacing="0"/>
        <w:ind w:left="5" w:firstLine="709"/>
        <w:jc w:val="both"/>
        <w:rPr>
          <w:sz w:val="28"/>
          <w:szCs w:val="28"/>
        </w:rPr>
      </w:pPr>
      <w:r>
        <w:rPr>
          <w:sz w:val="28"/>
          <w:szCs w:val="28"/>
          <w:shd w:val="clear" w:color="auto" w:fill="FFFFFF"/>
        </w:rPr>
        <w:t>Таким образом, указанные изменения закона запрещают приставам-исполнителям налагать взыскания на счета, предназначенные для социальных выплат, а банками и иными кредитными организациями будет указываться специальный код, соответствующий виду дохода.</w:t>
      </w:r>
    </w:p>
    <w:p w:rsidR="00B97CE3" w:rsidRDefault="00B97CE3" w:rsidP="00B97CE3">
      <w:pPr>
        <w:pStyle w:val="a4"/>
        <w:shd w:val="clear" w:color="auto" w:fill="FFFFFF"/>
        <w:spacing w:before="0" w:beforeAutospacing="0" w:after="0" w:afterAutospacing="0"/>
        <w:ind w:left="5" w:firstLine="709"/>
        <w:jc w:val="both"/>
        <w:rPr>
          <w:sz w:val="28"/>
          <w:szCs w:val="28"/>
        </w:rPr>
      </w:pPr>
      <w:r>
        <w:rPr>
          <w:sz w:val="28"/>
          <w:szCs w:val="28"/>
          <w:shd w:val="clear" w:color="auto" w:fill="FFFFFF"/>
        </w:rPr>
        <w:t>Если же арест на вышеперечисленные счета судебным приставом- исполнителем наложен, гражданину необходимо обратиться в банк или иную кредитную организацию по месту открытия счета, где должны произвести учет вида дохода должника.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Арестованные денежные средства находятся на депозитном счете отдела судебных приставов, для возврата денежных средств судебному приставу-исполнителю должник обязан предоставить документы, подтверждающие наличие у него льготных выплат, защищенных от списания.</w:t>
      </w:r>
    </w:p>
    <w:p w:rsidR="00B97CE3" w:rsidRDefault="00B97CE3" w:rsidP="00B97CE3">
      <w:pPr>
        <w:pStyle w:val="a4"/>
        <w:shd w:val="clear" w:color="auto" w:fill="FFFFFF"/>
        <w:spacing w:before="0" w:beforeAutospacing="0" w:after="0" w:afterAutospacing="0"/>
        <w:ind w:firstLine="709"/>
        <w:jc w:val="both"/>
        <w:rPr>
          <w:sz w:val="28"/>
          <w:szCs w:val="28"/>
        </w:rPr>
      </w:pPr>
    </w:p>
    <w:p w:rsidR="00B97CE3" w:rsidRDefault="00B97CE3" w:rsidP="00B97C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Помощник прокурора района                                                     Кузнецова Ю.И.</w:t>
      </w:r>
    </w:p>
    <w:p w:rsidR="00ED6C82" w:rsidRDefault="00ED6C82" w:rsidP="00B97CE3">
      <w:pPr>
        <w:pStyle w:val="2"/>
        <w:shd w:val="clear" w:color="auto" w:fill="FFFFFF"/>
        <w:spacing w:before="0" w:line="240" w:lineRule="auto"/>
        <w:ind w:firstLine="709"/>
        <w:jc w:val="center"/>
        <w:rPr>
          <w:rFonts w:ascii="Times New Roman" w:hAnsi="Times New Roman" w:cs="Times New Roman"/>
          <w:bCs w:val="0"/>
          <w:color w:val="auto"/>
          <w:sz w:val="28"/>
          <w:szCs w:val="28"/>
        </w:rPr>
      </w:pPr>
    </w:p>
    <w:p w:rsidR="00B97CE3" w:rsidRDefault="00B97CE3" w:rsidP="00B97CE3">
      <w:pPr>
        <w:pStyle w:val="2"/>
        <w:shd w:val="clear" w:color="auto" w:fill="FFFFFF"/>
        <w:spacing w:before="0" w:line="240" w:lineRule="auto"/>
        <w:ind w:firstLine="709"/>
        <w:jc w:val="center"/>
        <w:rPr>
          <w:rFonts w:ascii="Times New Roman" w:hAnsi="Times New Roman" w:cs="Times New Roman"/>
          <w:bCs w:val="0"/>
          <w:color w:val="auto"/>
          <w:sz w:val="28"/>
          <w:szCs w:val="28"/>
        </w:rPr>
      </w:pPr>
      <w:r>
        <w:rPr>
          <w:rFonts w:ascii="Times New Roman" w:hAnsi="Times New Roman" w:cs="Times New Roman"/>
          <w:bCs w:val="0"/>
          <w:color w:val="auto"/>
          <w:sz w:val="28"/>
          <w:szCs w:val="28"/>
        </w:rPr>
        <w:t>О требовании работодателя написать заявление об увольнении без даты</w:t>
      </w:r>
    </w:p>
    <w:p w:rsidR="00B97CE3" w:rsidRDefault="00B97CE3" w:rsidP="00B97CE3">
      <w:pPr>
        <w:spacing w:after="0" w:line="240" w:lineRule="auto"/>
        <w:rPr>
          <w:rFonts w:ascii="Times New Roman" w:hAnsi="Times New Roman" w:cs="Times New Roman"/>
          <w:sz w:val="28"/>
          <w:szCs w:val="28"/>
        </w:rPr>
      </w:pPr>
    </w:p>
    <w:p w:rsidR="00B97CE3" w:rsidRDefault="00B97CE3" w:rsidP="00B97CE3">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соответствии со ст. 80 Трудового кодекса Российской Федерации,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Согласно положениям трудового законодательства, увольнение по собственному желанию, расторжение договора по инициативе работника, должно быть добровольным.</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Требование работодателя в написании заявления об увольнении без даты, то есть заранее является незаконным требованием.</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Заранее написанное заявление об увольнении влечет незаконное увольнение, вероятность не произведения установленных законом выплат, и как следствие ущемление прав работника.</w:t>
      </w:r>
    </w:p>
    <w:p w:rsidR="00B97CE3" w:rsidRDefault="00B97CE3" w:rsidP="00B97CE3">
      <w:pPr>
        <w:pStyle w:val="a4"/>
        <w:shd w:val="clear" w:color="auto" w:fill="FFFFFF"/>
        <w:spacing w:before="0" w:beforeAutospacing="0" w:after="0" w:afterAutospacing="0"/>
        <w:ind w:firstLine="709"/>
        <w:jc w:val="both"/>
        <w:rPr>
          <w:sz w:val="28"/>
          <w:szCs w:val="28"/>
        </w:rPr>
      </w:pPr>
      <w:r>
        <w:rPr>
          <w:sz w:val="28"/>
          <w:szCs w:val="28"/>
        </w:rPr>
        <w:t xml:space="preserve">Согласно ст. 392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w:t>
      </w:r>
      <w:r>
        <w:rPr>
          <w:sz w:val="28"/>
          <w:szCs w:val="28"/>
        </w:rPr>
        <w:lastRenderedPageBreak/>
        <w:t>выдачи трудовой книжки или со дня предоставления работнику в связи с его увольнением сведений о трудовой деятельности у работодателя по последнему месту работы.</w:t>
      </w:r>
    </w:p>
    <w:p w:rsidR="00B97CE3" w:rsidRDefault="00B97CE3" w:rsidP="00B97CE3">
      <w:pPr>
        <w:pStyle w:val="a4"/>
        <w:shd w:val="clear" w:color="auto" w:fill="FFFFFF"/>
        <w:spacing w:before="0" w:beforeAutospacing="0" w:after="0" w:afterAutospacing="0"/>
        <w:ind w:firstLine="709"/>
        <w:jc w:val="both"/>
        <w:rPr>
          <w:sz w:val="28"/>
          <w:szCs w:val="28"/>
        </w:rPr>
      </w:pPr>
    </w:p>
    <w:p w:rsidR="00B97CE3" w:rsidRDefault="00B97CE3" w:rsidP="00B97C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Помощник прокурора района                                                    Кузнецова Ю.И.</w:t>
      </w:r>
    </w:p>
    <w:p w:rsidR="00B97CE3" w:rsidRDefault="00B97CE3" w:rsidP="00B97CE3">
      <w:pPr>
        <w:pStyle w:val="a4"/>
        <w:shd w:val="clear" w:color="auto" w:fill="FFFFFF"/>
        <w:spacing w:before="0" w:beforeAutospacing="0" w:after="0" w:afterAutospacing="0"/>
        <w:rPr>
          <w:sz w:val="28"/>
          <w:szCs w:val="28"/>
        </w:rPr>
      </w:pPr>
    </w:p>
    <w:p w:rsidR="00B97CE3" w:rsidRDefault="00B97CE3" w:rsidP="00B97CE3">
      <w:pPr>
        <w:spacing w:after="0" w:line="240" w:lineRule="auto"/>
        <w:jc w:val="both"/>
        <w:rPr>
          <w:rFonts w:ascii="Times New Roman" w:hAnsi="Times New Roman" w:cs="Times New Roman"/>
          <w:sz w:val="28"/>
          <w:szCs w:val="28"/>
        </w:rPr>
      </w:pPr>
    </w:p>
    <w:p w:rsidR="00B97CE3" w:rsidRDefault="00B97CE3" w:rsidP="00B97CE3">
      <w:pPr>
        <w:spacing w:after="0" w:line="240" w:lineRule="auto"/>
        <w:ind w:firstLine="709"/>
        <w:jc w:val="both"/>
        <w:rPr>
          <w:rFonts w:ascii="Times New Roman" w:hAnsi="Times New Roman" w:cs="Times New Roman"/>
          <w:sz w:val="28"/>
          <w:szCs w:val="28"/>
        </w:rPr>
      </w:pPr>
    </w:p>
    <w:p w:rsidR="00B97CE3" w:rsidRDefault="00B97CE3" w:rsidP="00B97CE3">
      <w:pPr>
        <w:spacing w:after="0" w:line="240" w:lineRule="auto"/>
        <w:ind w:firstLine="709"/>
        <w:jc w:val="both"/>
        <w:rPr>
          <w:rFonts w:ascii="Times New Roman" w:hAnsi="Times New Roman" w:cs="Times New Roman"/>
          <w:sz w:val="28"/>
          <w:szCs w:val="28"/>
        </w:rPr>
      </w:pPr>
    </w:p>
    <w:p w:rsidR="00B97CE3" w:rsidRDefault="00B97CE3" w:rsidP="00B97CE3">
      <w:pPr>
        <w:spacing w:after="0" w:line="240" w:lineRule="auto"/>
        <w:ind w:firstLine="709"/>
        <w:rPr>
          <w:rFonts w:ascii="Times New Roman" w:hAnsi="Times New Roman" w:cs="Times New Roman"/>
          <w:sz w:val="28"/>
          <w:szCs w:val="28"/>
        </w:rPr>
      </w:pPr>
    </w:p>
    <w:p w:rsidR="00B97CE3" w:rsidRDefault="00B97CE3" w:rsidP="00B97CE3">
      <w:pPr>
        <w:spacing w:after="0" w:line="240" w:lineRule="auto"/>
        <w:rPr>
          <w:rFonts w:ascii="Times New Roman" w:hAnsi="Times New Roman" w:cs="Times New Roman"/>
          <w:sz w:val="28"/>
          <w:szCs w:val="28"/>
        </w:rPr>
      </w:pPr>
    </w:p>
    <w:p w:rsidR="00B97CE3" w:rsidRDefault="00B97CE3" w:rsidP="00B97CE3">
      <w:pPr>
        <w:spacing w:after="0" w:line="240" w:lineRule="auto"/>
        <w:ind w:firstLine="709"/>
        <w:jc w:val="both"/>
        <w:rPr>
          <w:rFonts w:ascii="Times New Roman" w:hAnsi="Times New Roman" w:cs="Times New Roman"/>
          <w:sz w:val="28"/>
          <w:szCs w:val="28"/>
        </w:rPr>
      </w:pPr>
    </w:p>
    <w:p w:rsidR="00141AF8" w:rsidRDefault="00141AF8" w:rsidP="00141AF8">
      <w:pPr>
        <w:pStyle w:val="a8"/>
        <w:jc w:val="right"/>
        <w:rPr>
          <w:rFonts w:ascii="Times New Roman" w:hAnsi="Times New Roman"/>
          <w:sz w:val="20"/>
          <w:szCs w:val="20"/>
        </w:rPr>
      </w:pPr>
      <w:r>
        <w:t xml:space="preserve">                </w:t>
      </w:r>
      <w:r>
        <w:rPr>
          <w:rFonts w:ascii="Times New Roman" w:hAnsi="Times New Roman"/>
          <w:sz w:val="20"/>
          <w:szCs w:val="20"/>
        </w:rPr>
        <w:t>Учредители: Администрация  Аксенихинского сельсовета</w:t>
      </w:r>
    </w:p>
    <w:p w:rsidR="00141AF8" w:rsidRDefault="00141AF8" w:rsidP="00141AF8">
      <w:pPr>
        <w:pStyle w:val="a8"/>
        <w:jc w:val="right"/>
        <w:rPr>
          <w:rFonts w:ascii="Times New Roman" w:hAnsi="Times New Roman"/>
          <w:sz w:val="20"/>
          <w:szCs w:val="20"/>
        </w:rPr>
      </w:pPr>
      <w:r>
        <w:rPr>
          <w:rFonts w:ascii="Times New Roman" w:hAnsi="Times New Roman"/>
          <w:sz w:val="20"/>
          <w:szCs w:val="20"/>
        </w:rPr>
        <w:t xml:space="preserve">                                                                      Совет депутатов Аксенихинского сельсовета </w:t>
      </w:r>
    </w:p>
    <w:p w:rsidR="00141AF8" w:rsidRDefault="00141AF8" w:rsidP="00141AF8">
      <w:pPr>
        <w:pStyle w:val="a8"/>
        <w:jc w:val="right"/>
        <w:rPr>
          <w:rFonts w:ascii="Times New Roman" w:hAnsi="Times New Roman"/>
          <w:sz w:val="20"/>
          <w:szCs w:val="20"/>
        </w:rPr>
      </w:pPr>
      <w:r>
        <w:rPr>
          <w:rFonts w:ascii="Times New Roman" w:hAnsi="Times New Roman"/>
          <w:sz w:val="20"/>
          <w:szCs w:val="20"/>
        </w:rPr>
        <w:t xml:space="preserve">                                                                     Адрес редакционного Совета: 632941 НСО, с. Аксениха,                                                                       Ул.Ленина 36, тел 71 241</w:t>
      </w:r>
    </w:p>
    <w:p w:rsidR="00141AF8" w:rsidRDefault="00141AF8" w:rsidP="00141AF8">
      <w:pPr>
        <w:rPr>
          <w:rFonts w:ascii="Times New Roman" w:hAnsi="Times New Roman"/>
          <w:sz w:val="28"/>
          <w:szCs w:val="28"/>
        </w:rPr>
      </w:pPr>
    </w:p>
    <w:p w:rsidR="00141AF8" w:rsidRDefault="00141AF8" w:rsidP="00141AF8">
      <w:pPr>
        <w:pStyle w:val="a8"/>
        <w:rPr>
          <w:rFonts w:ascii="Times New Roman" w:hAnsi="Times New Roman"/>
          <w:sz w:val="20"/>
          <w:szCs w:val="20"/>
        </w:rPr>
      </w:pPr>
    </w:p>
    <w:p w:rsidR="006C699B" w:rsidRDefault="006C699B"/>
    <w:sectPr w:rsidR="006C699B" w:rsidSect="009B2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97CE3"/>
    <w:rsid w:val="00141AF8"/>
    <w:rsid w:val="00356AEE"/>
    <w:rsid w:val="006C699B"/>
    <w:rsid w:val="009B2E49"/>
    <w:rsid w:val="00B97CE3"/>
    <w:rsid w:val="00ED6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E49"/>
  </w:style>
  <w:style w:type="paragraph" w:styleId="2">
    <w:name w:val="heading 2"/>
    <w:basedOn w:val="a"/>
    <w:next w:val="a"/>
    <w:link w:val="20"/>
    <w:uiPriority w:val="9"/>
    <w:semiHidden/>
    <w:unhideWhenUsed/>
    <w:qFormat/>
    <w:rsid w:val="00B97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B97C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97CE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97CE3"/>
    <w:rPr>
      <w:rFonts w:ascii="Times New Roman" w:eastAsia="Times New Roman" w:hAnsi="Times New Roman" w:cs="Times New Roman"/>
      <w:b/>
      <w:bCs/>
      <w:sz w:val="24"/>
      <w:szCs w:val="24"/>
    </w:rPr>
  </w:style>
  <w:style w:type="character" w:styleId="a3">
    <w:name w:val="Hyperlink"/>
    <w:basedOn w:val="a0"/>
    <w:uiPriority w:val="99"/>
    <w:semiHidden/>
    <w:unhideWhenUsed/>
    <w:rsid w:val="00B97CE3"/>
    <w:rPr>
      <w:color w:val="0000FF"/>
      <w:u w:val="single"/>
    </w:rPr>
  </w:style>
  <w:style w:type="paragraph" w:styleId="a4">
    <w:name w:val="Normal (Web)"/>
    <w:basedOn w:val="a"/>
    <w:uiPriority w:val="99"/>
    <w:semiHidden/>
    <w:unhideWhenUsed/>
    <w:rsid w:val="00B97C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B97CE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lk">
    <w:name w:val="blk"/>
    <w:rsid w:val="00B97CE3"/>
  </w:style>
  <w:style w:type="paragraph" w:styleId="a5">
    <w:name w:val="Balloon Text"/>
    <w:basedOn w:val="a"/>
    <w:link w:val="a6"/>
    <w:uiPriority w:val="99"/>
    <w:semiHidden/>
    <w:unhideWhenUsed/>
    <w:rsid w:val="00ED6C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6C82"/>
    <w:rPr>
      <w:rFonts w:ascii="Tahoma" w:hAnsi="Tahoma" w:cs="Tahoma"/>
      <w:sz w:val="16"/>
      <w:szCs w:val="16"/>
    </w:rPr>
  </w:style>
  <w:style w:type="character" w:customStyle="1" w:styleId="a7">
    <w:name w:val="Без интервала Знак"/>
    <w:link w:val="a8"/>
    <w:uiPriority w:val="1"/>
    <w:locked/>
    <w:rsid w:val="00141AF8"/>
  </w:style>
  <w:style w:type="paragraph" w:styleId="a8">
    <w:name w:val="No Spacing"/>
    <w:link w:val="a7"/>
    <w:uiPriority w:val="1"/>
    <w:qFormat/>
    <w:rsid w:val="00141AF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4673519">
      <w:bodyDiv w:val="1"/>
      <w:marLeft w:val="0"/>
      <w:marRight w:val="0"/>
      <w:marTop w:val="0"/>
      <w:marBottom w:val="0"/>
      <w:divBdr>
        <w:top w:val="none" w:sz="0" w:space="0" w:color="auto"/>
        <w:left w:val="none" w:sz="0" w:space="0" w:color="auto"/>
        <w:bottom w:val="none" w:sz="0" w:space="0" w:color="auto"/>
        <w:right w:val="none" w:sz="0" w:space="0" w:color="auto"/>
      </w:divBdr>
    </w:div>
    <w:div w:id="502865802">
      <w:bodyDiv w:val="1"/>
      <w:marLeft w:val="0"/>
      <w:marRight w:val="0"/>
      <w:marTop w:val="0"/>
      <w:marBottom w:val="0"/>
      <w:divBdr>
        <w:top w:val="none" w:sz="0" w:space="0" w:color="auto"/>
        <w:left w:val="none" w:sz="0" w:space="0" w:color="auto"/>
        <w:bottom w:val="none" w:sz="0" w:space="0" w:color="auto"/>
        <w:right w:val="none" w:sz="0" w:space="0" w:color="auto"/>
      </w:divBdr>
    </w:div>
    <w:div w:id="13100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8&amp;documentId=369295&amp;utm_source=buhonline&amp;utm_medium=banner&amp;utm_campaign=normativ-link-normativ-buhonline&amp;utm_content=tag-obzornye-materialy&amp;utm_term=pub15955&amp;promocode=09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7016BD7E6EEDCCD191569E7495CC476C0265A496D69F9F888C947580934A129B18F8768F5549106ED707ACAC3T1wDD" TargetMode="External"/><Relationship Id="rId12" Type="http://schemas.openxmlformats.org/officeDocument/2006/relationships/hyperlink" Target="consultantplus://offline/ref=AE2FF2246D227637D4AEA61642ECAF0C714B48574BA3CC6419AE832D6EDE275FC22AFE24DC726CFBE433E9160035535F83G5L4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529012CF398146A89B1FDBDC3E5BD46778C2D2C95FC6B3312FD9DC50974AB093FE0C489E217480C734C4D57E292D574EC39D096FFE1EB1BC8b1C" TargetMode="External"/><Relationship Id="rId11" Type="http://schemas.openxmlformats.org/officeDocument/2006/relationships/hyperlink" Target="consultantplus://offline/ref=9F3BD9864AD2A85D6FA42450A2C4C8191A5D60F82CA9ED90A5A5218373DF641CF6A19926FA59869BB05B0CBC89R1B3E" TargetMode="External"/><Relationship Id="rId5" Type="http://schemas.openxmlformats.org/officeDocument/2006/relationships/hyperlink" Target="consultantplus://offline/ref=D5B2CEC0D60D91FDA7BC909F39CA912BC3F2AC6F0C010EEAD50DAF425C834CBB7373A8C2583C15C0C26AEA761822B7743D019A7D84BEs9ZCE" TargetMode="External"/><Relationship Id="rId10" Type="http://schemas.openxmlformats.org/officeDocument/2006/relationships/hyperlink" Target="https://normativ.kontur.ru/document?moduleId=1&amp;documentId=358222&amp;utm_source=buhonline&amp;utm_medium=banner&amp;utm_campaign=normativ-link-normativ-buhonline&amp;utm_content=tag-obzornye-materialy&amp;utm_term=pub15955&amp;promocode=0957" TargetMode="External"/><Relationship Id="rId4" Type="http://schemas.openxmlformats.org/officeDocument/2006/relationships/image" Target="media/image1.png"/><Relationship Id="rId9" Type="http://schemas.openxmlformats.org/officeDocument/2006/relationships/hyperlink" Target="https://normativ.kontur.ru/document?moduleId=1&amp;documentId=366655&amp;utm_source=buhonline&amp;utm_medium=banner&amp;utm_campaign=normativ-link-normativ-buhonline&amp;utm_content=tag-obzornye-materialy&amp;utm_term=pub15955&amp;promocode=095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3968</Words>
  <Characters>22621</Characters>
  <Application>Microsoft Office Word</Application>
  <DocSecurity>0</DocSecurity>
  <Lines>188</Lines>
  <Paragraphs>53</Paragraphs>
  <ScaleCrop>false</ScaleCrop>
  <Company>SPecialiST RePack</Company>
  <LinksUpToDate>false</LinksUpToDate>
  <CharactersWithSpaces>26536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2020-10-16T03:04:00Z</cp:lastPrinted>
  <dcterms:created xsi:type="dcterms:W3CDTF">2020-10-15T05:57:00Z</dcterms:created>
  <dcterms:modified xsi:type="dcterms:W3CDTF">2020-10-16T03:06:00Z</dcterms:modified>
</cp:coreProperties>
</file>