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85C" w:rsidRDefault="0001585C" w:rsidP="0001585C">
      <w:pPr>
        <w:ind w:right="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01585C" w:rsidRDefault="0001585C" w:rsidP="0001585C">
      <w:pPr>
        <w:ind w:right="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АКСЕНИХИНСКОГО СЕЛЬСОВЕТА</w:t>
      </w:r>
    </w:p>
    <w:p w:rsidR="0001585C" w:rsidRDefault="0001585C" w:rsidP="0001585C">
      <w:pPr>
        <w:ind w:right="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  РАЙОНА</w:t>
      </w:r>
    </w:p>
    <w:p w:rsidR="0001585C" w:rsidRDefault="0001585C" w:rsidP="0001585C">
      <w:pPr>
        <w:ind w:right="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1585C" w:rsidRDefault="0001585C" w:rsidP="0001585C">
      <w:pPr>
        <w:ind w:right="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1585C" w:rsidRDefault="0001585C" w:rsidP="00015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15.01.2018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ксениха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№ 1</w:t>
      </w:r>
    </w:p>
    <w:p w:rsidR="0001585C" w:rsidRDefault="0001585C" w:rsidP="00015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внесении изменений в Инструкцию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85C" w:rsidRDefault="0001585C" w:rsidP="00015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работы с обращениями граждан </w:t>
      </w:r>
    </w:p>
    <w:p w:rsidR="0001585C" w:rsidRDefault="0001585C" w:rsidP="00015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проведению личного приема граждан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85C" w:rsidRDefault="0001585C" w:rsidP="00015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Аксенихинского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01585C" w:rsidRDefault="0001585C" w:rsidP="00015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01585C" w:rsidRDefault="0001585C" w:rsidP="0001585C">
      <w:pPr>
        <w:rPr>
          <w:rFonts w:ascii="Times New Roman" w:hAnsi="Times New Roman" w:cs="Times New Roman"/>
          <w:sz w:val="28"/>
          <w:szCs w:val="28"/>
        </w:rPr>
      </w:pPr>
    </w:p>
    <w:p w:rsidR="0001585C" w:rsidRDefault="0001585C" w:rsidP="0001585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 xml:space="preserve">В связи  со вступлением 8 декабря 2017 года в силу Федерального закона от 27.11.2017 № 355-ФЗ «О внесении изменений в Федеральный закон «О порядке рассмотрения обращений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1585C" w:rsidRDefault="0001585C" w:rsidP="000158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Внести в Инструкцию по организации работы с обращениями граждан и проведению личного приема граждан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Аксенихинского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 утвержденную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Аксенихинского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от 01.10.2015 №72 следующие изменения:</w:t>
      </w:r>
    </w:p>
    <w:p w:rsidR="0001585C" w:rsidRDefault="0001585C" w:rsidP="0001585C">
      <w:pPr>
        <w:pStyle w:val="a4"/>
        <w:spacing w:line="322" w:lineRule="exact"/>
        <w:ind w:left="40" w:right="20" w:firstLine="6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10 раздела 2 «Прием, учет и первичная обработка письменных обращений граждан»   изложить в новой редакции:</w:t>
      </w:r>
    </w:p>
    <w:p w:rsidR="0001585C" w:rsidRDefault="0001585C" w:rsidP="0001585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Обращение, поступившее в администрацию в форме электронного документа, подлежит рассмотрению в порядке, установленном Федеральным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 и настоящей Инструкцией. В обращении гражданин в обязательном порядке указывает:</w:t>
      </w:r>
    </w:p>
    <w:p w:rsidR="0001585C" w:rsidRDefault="0001585C" w:rsidP="0001585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свои фамилию, имя, отчество (последнее - при наличии);</w:t>
      </w:r>
    </w:p>
    <w:p w:rsidR="0001585C" w:rsidRDefault="0001585C" w:rsidP="0001585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адрес электронной почты, по которому должны быть направлены ответ, уведомление о переадресации обращения.</w:t>
      </w:r>
    </w:p>
    <w:p w:rsidR="0001585C" w:rsidRDefault="0001585C" w:rsidP="000158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 вправе приложить к такому обращению необходимые документы и материалы в электронной форме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01585C" w:rsidRDefault="0001585C" w:rsidP="0001585C">
      <w:pPr>
        <w:autoSpaceDE w:val="0"/>
        <w:autoSpaceDN w:val="0"/>
        <w:adjustRightInd w:val="0"/>
        <w:spacing w:line="240" w:lineRule="atLeast"/>
        <w:ind w:firstLine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1.2. П</w:t>
      </w:r>
      <w:r>
        <w:rPr>
          <w:rFonts w:ascii="Times New Roman" w:hAnsi="Times New Roman" w:cs="Times New Roman"/>
          <w:sz w:val="28"/>
          <w:szCs w:val="28"/>
        </w:rPr>
        <w:t>ункт 14 раздела 2 «Прием, учет и первичная обработка письменных обращений граждан»  дополнить абзацем следующего содержания:</w:t>
      </w:r>
    </w:p>
    <w:p w:rsidR="0001585C" w:rsidRDefault="0001585C" w:rsidP="0001585C">
      <w:pPr>
        <w:autoSpaceDE w:val="0"/>
        <w:autoSpaceDN w:val="0"/>
        <w:adjustRightInd w:val="0"/>
        <w:spacing w:line="240" w:lineRule="atLeast"/>
        <w:ind w:firstLine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«В случае если текст письменного обращения не позволяет определить суть предложения, заявления или жалобы, данное обращение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1585C" w:rsidRDefault="0001585C" w:rsidP="0001585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1.3. Раздел 2 «Прием, учет и первичная обработка письменных обращений граждан»  дополнить пунктом 16.1 следующего содержания:</w:t>
      </w:r>
    </w:p>
    <w:p w:rsidR="0001585C" w:rsidRDefault="0001585C" w:rsidP="0001585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«16.1.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поступления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Аксенихинского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письменного обращения, содержащего вопрос, ответ на который размещен в соответствии с пунктом 44.1 настоящей Инструкции на официальном сайте администрации 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обращение, содержащее обжалование судебного решения, не возвращается.».</w:t>
      </w:r>
    </w:p>
    <w:p w:rsidR="0001585C" w:rsidRDefault="0001585C" w:rsidP="0001585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1.4. Пункт 41 раздела 4 «Порядок и сроки рассмотрения письменных обращений  граждан, организация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рассмотрением» изложить в  новой редакции:</w:t>
      </w:r>
    </w:p>
    <w:p w:rsidR="0001585C" w:rsidRDefault="0001585C" w:rsidP="0001585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«41. При рассмотрении обращений граждане имеют право:</w:t>
      </w:r>
    </w:p>
    <w:p w:rsidR="0001585C" w:rsidRDefault="0001585C" w:rsidP="0001585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  <w:proofErr w:type="gramEnd"/>
    </w:p>
    <w:p w:rsidR="0001585C" w:rsidRDefault="0001585C" w:rsidP="0001585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содержатся сведения, составляющие государственную или иную охраняемую федеральным законом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тайну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01585C" w:rsidRDefault="0001585C" w:rsidP="0001585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пунктах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15, 16, 17 настоящей Инструкции, а в случае, предусмотренном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16.1 настоящей Инструкции,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вопросов;</w:t>
      </w:r>
    </w:p>
    <w:p w:rsidR="0001585C" w:rsidRDefault="0001585C" w:rsidP="0001585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01585C" w:rsidRDefault="0001585C" w:rsidP="0001585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обращаться с заявлением о прекращении рассмотрения обращения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.»;                                          </w:t>
      </w:r>
      <w:proofErr w:type="gramEnd"/>
    </w:p>
    <w:p w:rsidR="0001585C" w:rsidRDefault="0001585C" w:rsidP="0001585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Раздел 4 «Порядок и сроки рассмотрения письменных обращений  граждан, организация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рассмотрением» дополнить пунктом 47.1 следующего содержания:</w:t>
      </w:r>
    </w:p>
    <w:p w:rsidR="0001585C" w:rsidRDefault="0001585C" w:rsidP="0001585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«47.1. Ответ на обращение направляется в форме электронного документа по адресу электронной почты, указанному в обращении, поступившем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Аксенихинского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 форме электронного документа, и в письменной форме по почтовому адресу, указанному в обращении, поступившем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Аксенихинского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в письменной форме.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Кроме того, на поступившее в администрацию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пункта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Инструкции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Аксенихинского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1585C" w:rsidRDefault="0001585C" w:rsidP="0001585C">
      <w:pPr>
        <w:pStyle w:val="a4"/>
        <w:spacing w:line="322" w:lineRule="exact"/>
        <w:ind w:left="40" w:right="20" w:firstLine="60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</w:t>
      </w:r>
      <w:r>
        <w:rPr>
          <w:rFonts w:ascii="Times New Roman" w:eastAsia="Calibri" w:hAnsi="Times New Roman"/>
          <w:sz w:val="28"/>
          <w:szCs w:val="28"/>
        </w:rPr>
        <w:t xml:space="preserve">публиковать постановление в периодическом печатном издании «Бюллетень органов местного самоуправления  </w:t>
      </w:r>
      <w:proofErr w:type="spellStart"/>
      <w:r>
        <w:rPr>
          <w:rFonts w:ascii="Times New Roman" w:eastAsia="Calibri" w:hAnsi="Times New Roman"/>
          <w:sz w:val="28"/>
          <w:szCs w:val="28"/>
        </w:rPr>
        <w:t>Аксенихинского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сельсовета Краснозерского района Новосибирской области», </w:t>
      </w:r>
      <w:proofErr w:type="gramStart"/>
      <w:r>
        <w:rPr>
          <w:rFonts w:ascii="Times New Roman" w:eastAsia="Calibri" w:hAnsi="Times New Roman"/>
          <w:sz w:val="28"/>
          <w:szCs w:val="28"/>
        </w:rPr>
        <w:t>разместить постановление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на официальном сайте администрации </w:t>
      </w:r>
      <w:proofErr w:type="spellStart"/>
      <w:r>
        <w:rPr>
          <w:rFonts w:ascii="Times New Roman" w:eastAsia="Calibri" w:hAnsi="Times New Roman"/>
          <w:sz w:val="28"/>
          <w:szCs w:val="28"/>
        </w:rPr>
        <w:t>Аксенихинского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сельсовета </w:t>
      </w:r>
      <w:r>
        <w:rPr>
          <w:rFonts w:ascii="Times New Roman" w:eastAsia="Calibri" w:hAnsi="Times New Roman"/>
          <w:sz w:val="28"/>
          <w:szCs w:val="28"/>
        </w:rPr>
        <w:lastRenderedPageBreak/>
        <w:t>Краснозерского района Новосибирской области.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01585C" w:rsidRDefault="0001585C" w:rsidP="0001585C">
      <w:pPr>
        <w:pStyle w:val="a4"/>
        <w:spacing w:line="322" w:lineRule="exact"/>
        <w:ind w:left="142" w:right="20" w:firstLine="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 Направить постановление в управление законопроектных работ Министерства юстиции Новосибирской области в установленном законом порядке.</w:t>
      </w:r>
    </w:p>
    <w:p w:rsidR="0001585C" w:rsidRDefault="0001585C" w:rsidP="0001585C">
      <w:pPr>
        <w:pStyle w:val="a4"/>
        <w:spacing w:line="322" w:lineRule="exact"/>
        <w:ind w:left="142" w:right="20" w:firstLine="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               </w:t>
      </w:r>
    </w:p>
    <w:p w:rsidR="0001585C" w:rsidRDefault="0001585C" w:rsidP="0001585C">
      <w:pPr>
        <w:pStyle w:val="a4"/>
        <w:spacing w:line="322" w:lineRule="exact"/>
        <w:ind w:left="142" w:right="20" w:firstLine="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01585C" w:rsidRDefault="0001585C" w:rsidP="000158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85C" w:rsidRDefault="0001585C" w:rsidP="000158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85C" w:rsidRDefault="0001585C" w:rsidP="00015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Аксенихинского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01585C" w:rsidRDefault="0001585C" w:rsidP="00015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Краснозерского района </w:t>
      </w:r>
    </w:p>
    <w:p w:rsidR="0001585C" w:rsidRDefault="0001585C" w:rsidP="00015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  области                                                        З.И.Биденко                                                                                                    </w:t>
      </w:r>
    </w:p>
    <w:p w:rsidR="0001585C" w:rsidRDefault="0001585C" w:rsidP="0001585C">
      <w:pPr>
        <w:widowControl w:val="0"/>
        <w:shd w:val="clear" w:color="auto" w:fill="FFFFFF"/>
        <w:autoSpaceDE w:val="0"/>
        <w:rPr>
          <w:rFonts w:ascii="Times New Roman" w:hAnsi="Times New Roman" w:cs="Times New Roman"/>
          <w:sz w:val="28"/>
          <w:szCs w:val="28"/>
        </w:rPr>
      </w:pPr>
    </w:p>
    <w:p w:rsidR="0001585C" w:rsidRDefault="0001585C" w:rsidP="0001585C">
      <w:pPr>
        <w:widowControl w:val="0"/>
        <w:shd w:val="clear" w:color="auto" w:fill="FFFFFF"/>
        <w:autoSpaceDE w:val="0"/>
        <w:rPr>
          <w:rFonts w:ascii="Times New Roman" w:hAnsi="Times New Roman" w:cs="Times New Roman"/>
          <w:sz w:val="28"/>
          <w:szCs w:val="28"/>
        </w:rPr>
      </w:pPr>
    </w:p>
    <w:p w:rsidR="0001585C" w:rsidRDefault="0001585C" w:rsidP="0001585C">
      <w:pPr>
        <w:widowControl w:val="0"/>
        <w:shd w:val="clear" w:color="auto" w:fill="FFFFFF"/>
        <w:autoSpaceDE w:val="0"/>
        <w:rPr>
          <w:rFonts w:ascii="Times New Roman" w:hAnsi="Times New Roman" w:cs="Times New Roman"/>
          <w:sz w:val="28"/>
          <w:szCs w:val="28"/>
        </w:rPr>
      </w:pPr>
    </w:p>
    <w:p w:rsidR="0001585C" w:rsidRDefault="0001585C" w:rsidP="0001585C">
      <w:pPr>
        <w:widowControl w:val="0"/>
        <w:shd w:val="clear" w:color="auto" w:fill="FFFFFF"/>
        <w:autoSpaceDE w:val="0"/>
        <w:rPr>
          <w:rFonts w:ascii="Times New Roman" w:hAnsi="Times New Roman" w:cs="Times New Roman"/>
          <w:sz w:val="28"/>
          <w:szCs w:val="28"/>
        </w:rPr>
      </w:pPr>
    </w:p>
    <w:p w:rsidR="0001585C" w:rsidRDefault="0001585C" w:rsidP="0001585C">
      <w:pPr>
        <w:rPr>
          <w:rFonts w:ascii="Times New Roman" w:hAnsi="Times New Roman" w:cs="Times New Roman"/>
          <w:sz w:val="28"/>
          <w:szCs w:val="28"/>
        </w:rPr>
      </w:pPr>
    </w:p>
    <w:p w:rsidR="0001585C" w:rsidRDefault="0001585C" w:rsidP="0001585C">
      <w:pPr>
        <w:rPr>
          <w:rFonts w:ascii="Times New Roman" w:hAnsi="Times New Roman" w:cs="Times New Roman"/>
          <w:sz w:val="28"/>
          <w:szCs w:val="28"/>
        </w:rPr>
      </w:pPr>
    </w:p>
    <w:p w:rsidR="0001585C" w:rsidRDefault="0001585C" w:rsidP="0001585C">
      <w:pPr>
        <w:rPr>
          <w:rFonts w:ascii="Times New Roman" w:hAnsi="Times New Roman" w:cs="Times New Roman"/>
          <w:sz w:val="28"/>
          <w:szCs w:val="28"/>
        </w:rPr>
      </w:pPr>
    </w:p>
    <w:p w:rsidR="0001585C" w:rsidRDefault="0001585C" w:rsidP="0001585C"/>
    <w:p w:rsidR="0001585C" w:rsidRDefault="0001585C" w:rsidP="0001585C"/>
    <w:p w:rsidR="0001585C" w:rsidRDefault="0001585C" w:rsidP="0001585C"/>
    <w:p w:rsidR="0001585C" w:rsidRDefault="0001585C" w:rsidP="0001585C"/>
    <w:p w:rsidR="0001585C" w:rsidRDefault="0001585C" w:rsidP="0001585C"/>
    <w:p w:rsidR="0001585C" w:rsidRDefault="0001585C" w:rsidP="0001585C"/>
    <w:p w:rsidR="0001585C" w:rsidRDefault="0001585C" w:rsidP="0001585C"/>
    <w:p w:rsidR="0001585C" w:rsidRDefault="0001585C" w:rsidP="0001585C"/>
    <w:p w:rsidR="0001585C" w:rsidRDefault="0001585C" w:rsidP="0001585C"/>
    <w:p w:rsidR="0001585C" w:rsidRDefault="0001585C" w:rsidP="0001585C"/>
    <w:p w:rsidR="00DC4F1F" w:rsidRDefault="00DC4F1F"/>
    <w:sectPr w:rsidR="00DC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1585C"/>
    <w:rsid w:val="0001585C"/>
    <w:rsid w:val="00DC4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585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1585C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5">
    <w:name w:val="Основной текст Знак"/>
    <w:basedOn w:val="a0"/>
    <w:link w:val="a4"/>
    <w:semiHidden/>
    <w:rsid w:val="0001585C"/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6">
    <w:name w:val="Основной текст_"/>
    <w:rsid w:val="0001585C"/>
    <w:rPr>
      <w:spacing w:val="4"/>
      <w:sz w:val="2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7411B1DEEA6C14D5957D546FB2C6DBEB8D6AE8605E575AF2B1F90B3670A5FA3515BBEC7F7E3636K0JA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F7411B1DEEA6C14D5957D546FB2C6DBEB8768E96357575AF2B1F90B3670A5FA3515BBECK7J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7411B1DEEA6C14D5957D546FB2C6DBEB8768E96357575AF2B1F90B3670A5FA3515BBEC7F7F3231K0JFD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F7411B1DEEA6C14D5957D546FB2C6DBE08C62E464540A50FAE8F509K3J1D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DBBF7404EF1BA2D4F76A60095D0A982CC2A4536D838EA40FD3D3A39C18EB8378D558F3D1476787B1e91DC" TargetMode="External"/><Relationship Id="rId9" Type="http://schemas.openxmlformats.org/officeDocument/2006/relationships/hyperlink" Target="consultantplus://offline/ref=2D6B9BD301654FC11687D958C0C1BBB0839C04A7FD9069231C3A103B29980B9BC18A4993E5E4F750MAN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1062</Words>
  <Characters>6060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2018-03-05T04:35:00Z</dcterms:created>
  <dcterms:modified xsi:type="dcterms:W3CDTF">2018-03-05T04:36:00Z</dcterms:modified>
</cp:coreProperties>
</file>