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095" w:rsidRDefault="00195095" w:rsidP="00195095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СВЕДЕНИЯ</w:t>
      </w:r>
    </w:p>
    <w:p w:rsidR="00195095" w:rsidRDefault="00195095" w:rsidP="0019509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о численности и фактических затратах на денежное содержание муниципальных служащих органов местного самоуправления Аксенихинского сельсовета Краснозерского района Новосибирской области и работников муниципальных учреждений Аксенихинского сельсовета Краснозерского района Новосибирской области за 3 квартал 2019 года</w:t>
      </w:r>
    </w:p>
    <w:p w:rsidR="00195095" w:rsidRDefault="00195095" w:rsidP="0019509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Сведения подготовлены в соответствии со статьей 52 Федерального закона  № 131 «Об общих принципах организации местного самоуправления в Российской Федерации».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3953"/>
        <w:gridCol w:w="2132"/>
        <w:gridCol w:w="3000"/>
      </w:tblGrid>
      <w:tr w:rsidR="00195095" w:rsidTr="0019509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органа местного самоуправления, </w:t>
            </w:r>
          </w:p>
          <w:p w:rsidR="00195095" w:rsidRDefault="00195095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муниципального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</w:t>
            </w:r>
          </w:p>
          <w:p w:rsidR="00195095" w:rsidRDefault="00195095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</w:p>
          <w:p w:rsidR="00195095" w:rsidRDefault="00195095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служащих/работников</w:t>
            </w:r>
          </w:p>
          <w:p w:rsidR="00195095" w:rsidRDefault="00195095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Фактические затраты на их содержание, </w:t>
            </w:r>
          </w:p>
          <w:p w:rsidR="00195095" w:rsidRDefault="00195095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уб.</w:t>
            </w:r>
          </w:p>
        </w:tc>
      </w:tr>
      <w:tr w:rsidR="00195095" w:rsidTr="0019509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Аксенихинского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407.9</w:t>
            </w:r>
          </w:p>
        </w:tc>
      </w:tr>
      <w:tr w:rsidR="00195095" w:rsidTr="0019509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Аксенихинский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культурно-досуговый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399.0</w:t>
            </w:r>
          </w:p>
        </w:tc>
      </w:tr>
    </w:tbl>
    <w:p w:rsidR="00195095" w:rsidRDefault="00195095" w:rsidP="0019509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Сведения  о  штатной  численности муниципальных служащих  Аксенихинского  сельсовета  Краснозерского района  и работников муниципальных учреждений за третий квартал 2019г.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5453"/>
        <w:gridCol w:w="1620"/>
        <w:gridCol w:w="1903"/>
      </w:tblGrid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             штатных единиц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Из них</w:t>
            </w:r>
          </w:p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замещено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1 разряда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2 разряда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0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0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МКУК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Аксенихинский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КДЦ»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</w:t>
            </w:r>
          </w:p>
        </w:tc>
      </w:tr>
    </w:tbl>
    <w:p w:rsidR="00195095" w:rsidRDefault="00195095" w:rsidP="00195095">
      <w:pPr>
        <w:rPr>
          <w:rFonts w:ascii="Times New Roman" w:hAnsi="Times New Roman" w:cs="Times New Roman"/>
          <w:b/>
          <w:sz w:val="20"/>
          <w:szCs w:val="20"/>
        </w:rPr>
      </w:pPr>
      <w:r>
        <w:pict>
          <v:rect id="_x0000_s1026" style="position:absolute;margin-left:-162pt;margin-top:10.55pt;width:1in;height:1in;z-index:251658240;mso-position-horizontal-relative:text;mso-position-vertical-relative:text"/>
        </w:pict>
      </w:r>
      <w:r>
        <w:rPr>
          <w:rFonts w:ascii="Times New Roman" w:hAnsi="Times New Roman" w:cs="Times New Roman"/>
          <w:b/>
          <w:sz w:val="20"/>
          <w:szCs w:val="20"/>
        </w:rPr>
        <w:t>Сведения о фактических затратах   о денежном содержании муниципальных служащих  Аксенихинского  сельсовета  Краснозерского района и работников муниципальных учреждений  по состоянию за третий квартал 2019г.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5453"/>
        <w:gridCol w:w="1620"/>
      </w:tblGrid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 должностей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разряда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90.5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2 разряда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МКУК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Аксенихинский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КДЦ»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113.7</w:t>
            </w:r>
          </w:p>
        </w:tc>
      </w:tr>
      <w:tr w:rsidR="00195095" w:rsidTr="0019509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95" w:rsidRDefault="00195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95095" w:rsidRDefault="00195095" w:rsidP="00195095">
      <w:pPr>
        <w:pStyle w:val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</w:p>
    <w:p w:rsidR="001C7167" w:rsidRPr="00195095" w:rsidRDefault="001C7167" w:rsidP="00195095"/>
    <w:sectPr w:rsidR="001C7167" w:rsidRPr="00195095" w:rsidSect="000E4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788E"/>
    <w:rsid w:val="000E485E"/>
    <w:rsid w:val="0016788E"/>
    <w:rsid w:val="00195095"/>
    <w:rsid w:val="001C7167"/>
    <w:rsid w:val="00480C39"/>
    <w:rsid w:val="00B1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C3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19509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2019-12-19T08:19:00Z</cp:lastPrinted>
  <dcterms:created xsi:type="dcterms:W3CDTF">2019-12-19T08:14:00Z</dcterms:created>
  <dcterms:modified xsi:type="dcterms:W3CDTF">2020-01-17T08:50:00Z</dcterms:modified>
</cp:coreProperties>
</file>